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DFE" w:rsidRDefault="007643BA" w:rsidP="00145E29">
      <w:pPr>
        <w:jc w:val="center"/>
        <w:rPr>
          <w:rFonts w:ascii="Times New Roman" w:hAnsi="Times New Roman"/>
          <w:b/>
          <w:sz w:val="28"/>
          <w:szCs w:val="28"/>
        </w:rPr>
      </w:pPr>
      <w:r>
        <w:rPr>
          <w:rFonts w:ascii="Times New Roman" w:hAnsi="Times New Roman"/>
          <w:b/>
          <w:noProof/>
          <w:sz w:val="28"/>
          <w:szCs w:val="28"/>
        </w:rPr>
        <w:drawing>
          <wp:inline distT="0" distB="0" distL="0" distR="0">
            <wp:extent cx="5629275" cy="602615"/>
            <wp:effectExtent l="19050" t="0" r="9525" b="0"/>
            <wp:docPr id="1" name="Picture 1" descr="Header Jusami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Jusami 2016"/>
                    <pic:cNvPicPr>
                      <a:picLocks noChangeAspect="1" noChangeArrowheads="1"/>
                    </pic:cNvPicPr>
                  </pic:nvPicPr>
                  <pic:blipFill>
                    <a:blip r:embed="rId8" cstate="print"/>
                    <a:srcRect/>
                    <a:stretch>
                      <a:fillRect/>
                    </a:stretch>
                  </pic:blipFill>
                  <pic:spPr bwMode="auto">
                    <a:xfrm>
                      <a:off x="0" y="0"/>
                      <a:ext cx="5629275" cy="602615"/>
                    </a:xfrm>
                    <a:prstGeom prst="rect">
                      <a:avLst/>
                    </a:prstGeom>
                    <a:noFill/>
                    <a:ln w="9525">
                      <a:noFill/>
                      <a:miter lim="800000"/>
                      <a:headEnd/>
                      <a:tailEnd/>
                    </a:ln>
                  </pic:spPr>
                </pic:pic>
              </a:graphicData>
            </a:graphic>
          </wp:inline>
        </w:drawing>
      </w:r>
    </w:p>
    <w:p w:rsidR="007453C8" w:rsidRDefault="007453C8" w:rsidP="007453C8">
      <w:pPr>
        <w:spacing w:after="0" w:line="240" w:lineRule="auto"/>
        <w:jc w:val="center"/>
        <w:rPr>
          <w:rFonts w:ascii="Times New Roman" w:hAnsi="Times New Roman"/>
          <w:b/>
          <w:sz w:val="28"/>
          <w:szCs w:val="28"/>
        </w:rPr>
      </w:pPr>
      <w:r w:rsidRPr="007453C8">
        <w:rPr>
          <w:rFonts w:ascii="Times New Roman" w:hAnsi="Times New Roman"/>
          <w:b/>
          <w:sz w:val="28"/>
          <w:szCs w:val="28"/>
        </w:rPr>
        <w:t xml:space="preserve">POTENSI GRAFIT INDONESIA SEBAGAI MATRIKS </w:t>
      </w:r>
    </w:p>
    <w:p w:rsidR="007453C8" w:rsidRDefault="007453C8" w:rsidP="007453C8">
      <w:pPr>
        <w:spacing w:after="0" w:line="240" w:lineRule="auto"/>
        <w:jc w:val="center"/>
        <w:rPr>
          <w:rFonts w:ascii="Times New Roman" w:hAnsi="Times New Roman"/>
          <w:b/>
          <w:sz w:val="28"/>
          <w:szCs w:val="28"/>
        </w:rPr>
      </w:pPr>
      <w:r w:rsidRPr="007453C8">
        <w:rPr>
          <w:rFonts w:ascii="Times New Roman" w:hAnsi="Times New Roman"/>
          <w:b/>
          <w:sz w:val="28"/>
          <w:szCs w:val="28"/>
        </w:rPr>
        <w:t>BAHAN BAKAR RDE</w:t>
      </w:r>
    </w:p>
    <w:p w:rsidR="007453C8" w:rsidRPr="007453C8" w:rsidRDefault="007453C8" w:rsidP="007453C8">
      <w:pPr>
        <w:spacing w:after="0" w:line="240" w:lineRule="auto"/>
        <w:jc w:val="center"/>
        <w:rPr>
          <w:rFonts w:ascii="Times New Roman" w:hAnsi="Times New Roman"/>
          <w:b/>
          <w:sz w:val="28"/>
          <w:szCs w:val="28"/>
        </w:rPr>
      </w:pPr>
    </w:p>
    <w:p w:rsidR="007453C8" w:rsidRPr="007453C8" w:rsidRDefault="007453C8" w:rsidP="007453C8">
      <w:pPr>
        <w:spacing w:after="0" w:line="240" w:lineRule="auto"/>
        <w:jc w:val="center"/>
        <w:rPr>
          <w:rFonts w:ascii="Times New Roman" w:hAnsi="Times New Roman"/>
          <w:b/>
          <w:sz w:val="24"/>
          <w:szCs w:val="24"/>
          <w:vertAlign w:val="superscript"/>
        </w:rPr>
      </w:pPr>
      <w:r w:rsidRPr="007453C8">
        <w:rPr>
          <w:rFonts w:ascii="Times New Roman" w:hAnsi="Times New Roman"/>
          <w:b/>
          <w:sz w:val="24"/>
          <w:szCs w:val="24"/>
        </w:rPr>
        <w:t>Deni Mustika</w:t>
      </w:r>
      <w:r w:rsidRPr="007453C8">
        <w:rPr>
          <w:rFonts w:ascii="Times New Roman" w:hAnsi="Times New Roman"/>
          <w:b/>
          <w:sz w:val="24"/>
          <w:szCs w:val="24"/>
          <w:vertAlign w:val="superscript"/>
        </w:rPr>
        <w:t>1)</w:t>
      </w:r>
      <w:r w:rsidRPr="007453C8">
        <w:rPr>
          <w:rFonts w:ascii="Times New Roman" w:hAnsi="Times New Roman"/>
          <w:b/>
          <w:sz w:val="24"/>
          <w:szCs w:val="24"/>
        </w:rPr>
        <w:t>, Sudirman</w:t>
      </w:r>
      <w:r w:rsidRPr="007453C8">
        <w:rPr>
          <w:rFonts w:ascii="Times New Roman" w:hAnsi="Times New Roman"/>
          <w:b/>
          <w:sz w:val="24"/>
          <w:szCs w:val="24"/>
          <w:vertAlign w:val="superscript"/>
        </w:rPr>
        <w:t>2)</w:t>
      </w:r>
      <w:r w:rsidRPr="007453C8">
        <w:rPr>
          <w:rFonts w:ascii="Times New Roman" w:hAnsi="Times New Roman"/>
          <w:b/>
          <w:sz w:val="24"/>
          <w:szCs w:val="24"/>
        </w:rPr>
        <w:t>, Adel Fisli</w:t>
      </w:r>
      <w:r w:rsidRPr="007453C8">
        <w:rPr>
          <w:rFonts w:ascii="Times New Roman" w:hAnsi="Times New Roman"/>
          <w:b/>
          <w:sz w:val="24"/>
          <w:szCs w:val="24"/>
          <w:vertAlign w:val="superscript"/>
        </w:rPr>
        <w:t>2)</w:t>
      </w:r>
      <w:r w:rsidRPr="007453C8">
        <w:rPr>
          <w:rFonts w:ascii="Times New Roman" w:hAnsi="Times New Roman"/>
          <w:b/>
          <w:sz w:val="24"/>
          <w:szCs w:val="24"/>
        </w:rPr>
        <w:t>, Torowati</w:t>
      </w:r>
      <w:r w:rsidRPr="007453C8">
        <w:rPr>
          <w:rFonts w:ascii="Times New Roman" w:hAnsi="Times New Roman"/>
          <w:b/>
          <w:sz w:val="24"/>
          <w:szCs w:val="24"/>
          <w:vertAlign w:val="superscript"/>
        </w:rPr>
        <w:t>1)</w:t>
      </w:r>
      <w:r w:rsidRPr="007453C8">
        <w:rPr>
          <w:rFonts w:ascii="Times New Roman" w:hAnsi="Times New Roman"/>
          <w:b/>
          <w:sz w:val="24"/>
          <w:szCs w:val="24"/>
        </w:rPr>
        <w:t>, I Made Joni</w:t>
      </w:r>
      <w:r w:rsidRPr="007453C8">
        <w:rPr>
          <w:rFonts w:ascii="Times New Roman" w:hAnsi="Times New Roman"/>
          <w:b/>
          <w:sz w:val="24"/>
          <w:szCs w:val="24"/>
          <w:vertAlign w:val="superscript"/>
        </w:rPr>
        <w:t>3)</w:t>
      </w:r>
      <w:r w:rsidRPr="007453C8">
        <w:rPr>
          <w:rFonts w:ascii="Times New Roman" w:hAnsi="Times New Roman"/>
          <w:b/>
          <w:sz w:val="24"/>
          <w:szCs w:val="24"/>
        </w:rPr>
        <w:t>,Th. Rina M.</w:t>
      </w:r>
      <w:r w:rsidRPr="007453C8">
        <w:rPr>
          <w:rFonts w:ascii="Times New Roman" w:hAnsi="Times New Roman"/>
          <w:b/>
          <w:sz w:val="24"/>
          <w:szCs w:val="24"/>
          <w:vertAlign w:val="superscript"/>
        </w:rPr>
        <w:t>2)</w:t>
      </w:r>
    </w:p>
    <w:p w:rsidR="007453C8" w:rsidRDefault="007453C8" w:rsidP="007453C8">
      <w:pPr>
        <w:pStyle w:val="ListParagraph"/>
        <w:spacing w:after="0" w:line="240" w:lineRule="auto"/>
        <w:ind w:left="0"/>
        <w:jc w:val="center"/>
        <w:rPr>
          <w:rFonts w:ascii="Times New Roman" w:hAnsi="Times New Roman"/>
          <w:i/>
        </w:rPr>
      </w:pPr>
      <w:r w:rsidRPr="007453C8">
        <w:rPr>
          <w:rFonts w:ascii="Times New Roman" w:hAnsi="Times New Roman"/>
          <w:i/>
          <w:vertAlign w:val="superscript"/>
        </w:rPr>
        <w:t>1)</w:t>
      </w:r>
      <w:r w:rsidRPr="007453C8">
        <w:rPr>
          <w:rFonts w:ascii="Times New Roman" w:hAnsi="Times New Roman"/>
          <w:i/>
        </w:rPr>
        <w:t>Pusat Teknologi Bahan Bakar Nuklir – BATAN,Kawasan Puspiptek Serpong, 15314</w:t>
      </w:r>
    </w:p>
    <w:p w:rsidR="007453C8" w:rsidRPr="007453C8" w:rsidRDefault="007453C8" w:rsidP="007453C8">
      <w:pPr>
        <w:pStyle w:val="ListParagraph"/>
        <w:spacing w:after="0" w:line="240" w:lineRule="auto"/>
        <w:ind w:left="0"/>
        <w:jc w:val="center"/>
        <w:rPr>
          <w:rFonts w:ascii="Times New Roman" w:hAnsi="Times New Roman"/>
          <w:i/>
        </w:rPr>
      </w:pPr>
      <w:r w:rsidRPr="007453C8">
        <w:rPr>
          <w:rFonts w:ascii="Times New Roman" w:hAnsi="Times New Roman"/>
          <w:i/>
          <w:vertAlign w:val="superscript"/>
        </w:rPr>
        <w:t>2)</w:t>
      </w:r>
      <w:r w:rsidRPr="007453C8">
        <w:rPr>
          <w:rFonts w:ascii="Times New Roman" w:hAnsi="Times New Roman"/>
          <w:i/>
        </w:rPr>
        <w:t>Pusat Sains dan Teknologi Bahan Maju  – BATAN, Kawasan Puspiptek Serpong, 15314</w:t>
      </w:r>
    </w:p>
    <w:p w:rsidR="007453C8" w:rsidRPr="007453C8" w:rsidRDefault="007453C8" w:rsidP="00135C06">
      <w:pPr>
        <w:pStyle w:val="ListParagraph"/>
        <w:spacing w:after="0" w:line="240" w:lineRule="auto"/>
        <w:ind w:left="0"/>
        <w:jc w:val="center"/>
        <w:rPr>
          <w:rFonts w:ascii="Times New Roman" w:hAnsi="Times New Roman"/>
          <w:i/>
        </w:rPr>
      </w:pPr>
      <w:r w:rsidRPr="007453C8">
        <w:rPr>
          <w:rFonts w:ascii="Times New Roman" w:hAnsi="Times New Roman"/>
          <w:i/>
          <w:vertAlign w:val="superscript"/>
        </w:rPr>
        <w:t>3)</w:t>
      </w:r>
      <w:r w:rsidRPr="007453C8">
        <w:rPr>
          <w:rFonts w:ascii="Times New Roman" w:hAnsi="Times New Roman"/>
          <w:i/>
        </w:rPr>
        <w:t>Pusat Riset Institusi Nanoteknologi dan Graphene (PrintG), DRPMI UNPAD</w:t>
      </w:r>
      <w:r w:rsidRPr="007453C8">
        <w:rPr>
          <w:rFonts w:ascii="Times New Roman" w:hAnsi="Times New Roman"/>
          <w:i/>
          <w:color w:val="000000" w:themeColor="text1"/>
        </w:rPr>
        <w:t>, Jln. Raya Bandung-Sumedang Km. 21 Jatinangor, Kab. Sumedang 45363</w:t>
      </w:r>
    </w:p>
    <w:p w:rsidR="00145E29" w:rsidRPr="007A31B2" w:rsidRDefault="00797E0B" w:rsidP="003378EC">
      <w:pPr>
        <w:spacing w:after="0" w:line="240" w:lineRule="auto"/>
        <w:jc w:val="center"/>
        <w:rPr>
          <w:rFonts w:ascii="Times New Roman" w:hAnsi="Times New Roman"/>
          <w:i/>
          <w:lang w:val="de-DE"/>
        </w:rPr>
      </w:pPr>
      <w:r w:rsidRPr="007A31B2">
        <w:rPr>
          <w:rFonts w:ascii="Times New Roman" w:hAnsi="Times New Roman"/>
          <w:i/>
          <w:lang w:val="de-DE"/>
        </w:rPr>
        <w:t xml:space="preserve">E-mail: </w:t>
      </w:r>
      <w:r w:rsidR="007453C8">
        <w:rPr>
          <w:rFonts w:ascii="Times New Roman" w:hAnsi="Times New Roman"/>
          <w:i/>
          <w:lang w:val="de-DE"/>
        </w:rPr>
        <w:t>dmustika@batan.go.id</w:t>
      </w:r>
    </w:p>
    <w:p w:rsidR="00F61477" w:rsidRPr="007A31B2" w:rsidRDefault="00E16703" w:rsidP="00145E29">
      <w:pPr>
        <w:jc w:val="center"/>
        <w:rPr>
          <w:rFonts w:ascii="Times New Roman" w:hAnsi="Times New Roman"/>
          <w:i/>
          <w:color w:val="7F7F7F"/>
          <w:lang w:val="de-DE"/>
        </w:rPr>
      </w:pPr>
      <w:r w:rsidRPr="007A31B2">
        <w:rPr>
          <w:rFonts w:ascii="Times New Roman" w:hAnsi="Times New Roman"/>
          <w:i/>
          <w:color w:val="7F7F7F"/>
          <w:lang w:val="de-DE"/>
        </w:rPr>
        <w:t>Diterima: xxxxx</w:t>
      </w:r>
      <w:r w:rsidRPr="007A31B2">
        <w:rPr>
          <w:rFonts w:ascii="Times New Roman" w:hAnsi="Times New Roman"/>
          <w:i/>
          <w:color w:val="7F7F7F"/>
          <w:lang w:val="de-DE"/>
        </w:rPr>
        <w:tab/>
      </w:r>
      <w:r w:rsidRPr="007A31B2">
        <w:rPr>
          <w:rFonts w:ascii="Times New Roman" w:hAnsi="Times New Roman"/>
          <w:i/>
          <w:color w:val="7F7F7F"/>
          <w:lang w:val="de-DE"/>
        </w:rPr>
        <w:tab/>
      </w:r>
      <w:r w:rsidRPr="007A31B2">
        <w:rPr>
          <w:rFonts w:ascii="Times New Roman" w:hAnsi="Times New Roman"/>
          <w:i/>
          <w:color w:val="7F7F7F"/>
          <w:lang w:val="de-DE"/>
        </w:rPr>
        <w:tab/>
        <w:t>Diperbaiki: xxxxx</w:t>
      </w:r>
      <w:r w:rsidRPr="007A31B2">
        <w:rPr>
          <w:rFonts w:ascii="Times New Roman" w:hAnsi="Times New Roman"/>
          <w:i/>
          <w:color w:val="7F7F7F"/>
          <w:lang w:val="de-DE"/>
        </w:rPr>
        <w:tab/>
      </w:r>
      <w:r w:rsidRPr="007A31B2">
        <w:rPr>
          <w:rFonts w:ascii="Times New Roman" w:hAnsi="Times New Roman"/>
          <w:i/>
          <w:color w:val="7F7F7F"/>
          <w:lang w:val="de-DE"/>
        </w:rPr>
        <w:tab/>
      </w:r>
      <w:r w:rsidRPr="007A31B2">
        <w:rPr>
          <w:rFonts w:ascii="Times New Roman" w:hAnsi="Times New Roman"/>
          <w:i/>
          <w:color w:val="7F7F7F"/>
          <w:lang w:val="de-DE"/>
        </w:rPr>
        <w:tab/>
        <w:t>Disetujui: xxxxx</w:t>
      </w:r>
    </w:p>
    <w:p w:rsidR="00F61477" w:rsidRPr="007A31B2" w:rsidRDefault="00F61477" w:rsidP="00F6199F">
      <w:pPr>
        <w:spacing w:line="240" w:lineRule="auto"/>
        <w:jc w:val="both"/>
        <w:rPr>
          <w:rFonts w:ascii="Times New Roman" w:hAnsi="Times New Roman"/>
          <w:b/>
          <w:sz w:val="24"/>
          <w:szCs w:val="24"/>
          <w:lang w:val="de-DE"/>
        </w:rPr>
      </w:pPr>
      <w:r w:rsidRPr="007A31B2">
        <w:rPr>
          <w:rFonts w:ascii="Times New Roman" w:hAnsi="Times New Roman"/>
          <w:b/>
          <w:sz w:val="24"/>
          <w:szCs w:val="24"/>
          <w:lang w:val="de-DE"/>
        </w:rPr>
        <w:t>ABSTRAK</w:t>
      </w:r>
      <w:bookmarkStart w:id="0" w:name="_GoBack"/>
      <w:bookmarkEnd w:id="0"/>
    </w:p>
    <w:p w:rsidR="007453C8" w:rsidRPr="007453C8" w:rsidRDefault="00135C06" w:rsidP="007453C8">
      <w:pPr>
        <w:spacing w:after="0" w:line="240" w:lineRule="auto"/>
        <w:jc w:val="both"/>
        <w:rPr>
          <w:rFonts w:ascii="Times New Roman" w:hAnsi="Times New Roman"/>
          <w:sz w:val="18"/>
          <w:szCs w:val="18"/>
        </w:rPr>
      </w:pPr>
      <w:r w:rsidRPr="00135C06">
        <w:rPr>
          <w:rFonts w:ascii="Times New Roman" w:hAnsi="Times New Roman"/>
          <w:color w:val="000000" w:themeColor="text1"/>
          <w:sz w:val="18"/>
          <w:szCs w:val="18"/>
        </w:rPr>
        <w:t xml:space="preserve">Rencana pembangunan Reaktor Daya Eksperimental (RDE) di Indonesia bersifat non-komersial dan  mengarah ke teknologi jenis Pebble Bed Reactor (PBR). Bahan bakar yang digunakan untuk reaktor PBR ini adalah kernel yang terdispersi dalam elemen bakar sferis (bola). Sebagai matrik pada bahan bakar nuklir PBR ini digunakan grafit yang berfungsi sebagai moderator neutron, struktur material pelindung bahan bakar dan konduktor panas.  Untuk domestifikasi matriks bahan bakar dalam negeri supaya mengurangi ketergantungan pasokan dari luar negeri dan meningkatkan kemandirian bangsa maka perlu dilakukan penelitian tentang potensi grafit lokal sebagai matriks bahan bakar RDE. Penelitian ini difokuskan pada identifikasi dan karakterisasi produk grafit lokal dan komersial, hasilnya </w:t>
      </w:r>
      <w:r w:rsidR="008076A0">
        <w:rPr>
          <w:rFonts w:ascii="Times New Roman" w:hAnsi="Times New Roman"/>
          <w:color w:val="000000" w:themeColor="text1"/>
          <w:sz w:val="18"/>
          <w:szCs w:val="18"/>
        </w:rPr>
        <w:t>di</w:t>
      </w:r>
      <w:r w:rsidRPr="00135C06">
        <w:rPr>
          <w:rFonts w:ascii="Times New Roman" w:hAnsi="Times New Roman"/>
          <w:color w:val="000000" w:themeColor="text1"/>
          <w:sz w:val="18"/>
          <w:szCs w:val="18"/>
        </w:rPr>
        <w:t xml:space="preserve">bandingkan dalam literatur </w:t>
      </w:r>
      <w:r w:rsidR="008076A0">
        <w:rPr>
          <w:rFonts w:ascii="Times New Roman" w:hAnsi="Times New Roman"/>
          <w:color w:val="000000" w:themeColor="text1"/>
          <w:sz w:val="18"/>
          <w:szCs w:val="18"/>
        </w:rPr>
        <w:t>seberapa jauh memenuhi grade gra</w:t>
      </w:r>
      <w:r w:rsidRPr="00135C06">
        <w:rPr>
          <w:rFonts w:ascii="Times New Roman" w:hAnsi="Times New Roman"/>
          <w:color w:val="000000" w:themeColor="text1"/>
          <w:sz w:val="18"/>
          <w:szCs w:val="18"/>
        </w:rPr>
        <w:t xml:space="preserve">fit nuklir untuk bahan bakar PBR. Karakterisasi grafit meliputi analisis fasa dengan XRD, struktur mikro SEM, luas permu-kaan/porositas, penentuan impuritas dengan AAS, ICP-OES, NAA, boron ekuivalen, </w:t>
      </w:r>
      <w:r w:rsidR="008076A0">
        <w:rPr>
          <w:rFonts w:ascii="Times New Roman" w:hAnsi="Times New Roman"/>
          <w:color w:val="000000" w:themeColor="text1"/>
          <w:sz w:val="18"/>
          <w:szCs w:val="18"/>
        </w:rPr>
        <w:t xml:space="preserve">kandungan karbon, densitas, </w:t>
      </w:r>
      <w:r w:rsidRPr="00135C06">
        <w:rPr>
          <w:rFonts w:ascii="Times New Roman" w:hAnsi="Times New Roman"/>
          <w:color w:val="000000" w:themeColor="text1"/>
          <w:sz w:val="18"/>
          <w:szCs w:val="18"/>
        </w:rPr>
        <w:t xml:space="preserve">distribusi </w:t>
      </w:r>
      <w:r w:rsidR="008076A0">
        <w:rPr>
          <w:rFonts w:ascii="Times New Roman" w:hAnsi="Times New Roman"/>
          <w:color w:val="000000" w:themeColor="text1"/>
          <w:sz w:val="18"/>
          <w:szCs w:val="18"/>
        </w:rPr>
        <w:t xml:space="preserve">ukuran </w:t>
      </w:r>
      <w:r w:rsidRPr="00135C06">
        <w:rPr>
          <w:rFonts w:ascii="Times New Roman" w:hAnsi="Times New Roman"/>
          <w:color w:val="000000" w:themeColor="text1"/>
          <w:sz w:val="18"/>
          <w:szCs w:val="18"/>
        </w:rPr>
        <w:t>partikel dan kadar abu.  Hasil karakterisasi menunjukkan bahwa kandungan karbon diperoleh 87,0  ± 4,2 % untuk grafit lokal dan 100% untuk grafit kome</w:t>
      </w:r>
      <w:r w:rsidR="008076A0">
        <w:rPr>
          <w:rFonts w:ascii="Times New Roman" w:hAnsi="Times New Roman"/>
          <w:color w:val="000000" w:themeColor="text1"/>
          <w:sz w:val="18"/>
          <w:szCs w:val="18"/>
        </w:rPr>
        <w:t>r</w:t>
      </w:r>
      <w:r w:rsidRPr="00135C06">
        <w:rPr>
          <w:rFonts w:ascii="Times New Roman" w:hAnsi="Times New Roman"/>
          <w:color w:val="000000" w:themeColor="text1"/>
          <w:sz w:val="18"/>
          <w:szCs w:val="18"/>
        </w:rPr>
        <w:t>sial.  Sementara, untuk keperluan grafit nuklir membutuhkan kandungan karbon &gt;99%. Kand</w:t>
      </w:r>
      <w:r w:rsidR="008076A0">
        <w:rPr>
          <w:rFonts w:ascii="Times New Roman" w:hAnsi="Times New Roman"/>
          <w:color w:val="000000" w:themeColor="text1"/>
          <w:sz w:val="18"/>
          <w:szCs w:val="18"/>
        </w:rPr>
        <w:t>ungan impuritas dalam grafit lok</w:t>
      </w:r>
      <w:r w:rsidRPr="00135C06">
        <w:rPr>
          <w:rFonts w:ascii="Times New Roman" w:hAnsi="Times New Roman"/>
          <w:color w:val="000000" w:themeColor="text1"/>
          <w:sz w:val="18"/>
          <w:szCs w:val="18"/>
        </w:rPr>
        <w:t>al dan komersial masih belum memenuhi standar matriks bahan bakar RDE. Hasil analisis XRD menunjukkan bahwa fasa grafit lokal sama dengan fasa grafit komersial, yaitu;  grafit 2H sistem Kristal heksagonal dengan  grup kisinya adalah P 63 /mmc. Distribusi ukuran partikel dan luas permukaan grafit lokal  lebih tinggi dibanding</w:t>
      </w:r>
      <w:r w:rsidR="008076A0">
        <w:rPr>
          <w:rFonts w:ascii="Times New Roman" w:hAnsi="Times New Roman"/>
          <w:color w:val="000000" w:themeColor="text1"/>
          <w:sz w:val="18"/>
          <w:szCs w:val="18"/>
        </w:rPr>
        <w:t xml:space="preserve"> dengan grafit nuklir literatur</w:t>
      </w:r>
      <w:r w:rsidRPr="00135C06">
        <w:rPr>
          <w:rFonts w:ascii="Times New Roman" w:hAnsi="Times New Roman"/>
          <w:color w:val="000000" w:themeColor="text1"/>
          <w:sz w:val="18"/>
          <w:szCs w:val="18"/>
        </w:rPr>
        <w:t>. Kadar abu grafit komersial adalah 0,236 ± 0,029 dan grafit lokal adalah 9,587 ± 0,010 %. Kesimpulan dari penelitian ini, grafit loka</w:t>
      </w:r>
      <w:r w:rsidR="008076A0">
        <w:rPr>
          <w:rFonts w:ascii="Times New Roman" w:hAnsi="Times New Roman"/>
          <w:color w:val="000000" w:themeColor="text1"/>
          <w:sz w:val="18"/>
          <w:szCs w:val="18"/>
        </w:rPr>
        <w:t>l hasil flotasi</w:t>
      </w:r>
      <w:r w:rsidRPr="00135C06">
        <w:rPr>
          <w:rFonts w:ascii="Times New Roman" w:hAnsi="Times New Roman"/>
          <w:color w:val="000000" w:themeColor="text1"/>
          <w:sz w:val="18"/>
          <w:szCs w:val="18"/>
        </w:rPr>
        <w:t xml:space="preserve"> masih memerlukan proses pemurnian lebih lanjut supaya diperoleh grafit lokal untuk digunakan sebagai grafit nuklir.</w:t>
      </w:r>
    </w:p>
    <w:p w:rsidR="00F6199F" w:rsidRPr="005B58B5" w:rsidRDefault="00F61477" w:rsidP="00F6199F">
      <w:pPr>
        <w:spacing w:line="240" w:lineRule="auto"/>
        <w:jc w:val="both"/>
        <w:rPr>
          <w:rStyle w:val="apple-style-span"/>
          <w:rFonts w:ascii="Times New Roman" w:hAnsi="Times New Roman"/>
          <w:color w:val="000000"/>
          <w:sz w:val="18"/>
          <w:szCs w:val="18"/>
          <w:lang w:val="fi-FI"/>
        </w:rPr>
      </w:pPr>
      <w:r w:rsidRPr="005B58B5">
        <w:rPr>
          <w:rStyle w:val="apple-style-span"/>
          <w:rFonts w:ascii="Times New Roman" w:hAnsi="Times New Roman"/>
          <w:b/>
          <w:i/>
          <w:color w:val="000000"/>
          <w:sz w:val="18"/>
          <w:szCs w:val="18"/>
          <w:lang w:val="fi-FI"/>
        </w:rPr>
        <w:t xml:space="preserve">Kata kunci: </w:t>
      </w:r>
      <w:r w:rsidR="005B58B5" w:rsidRPr="005B58B5">
        <w:rPr>
          <w:rFonts w:ascii="Times New Roman" w:hAnsi="Times New Roman"/>
          <w:i/>
          <w:sz w:val="18"/>
          <w:szCs w:val="18"/>
        </w:rPr>
        <w:t>RDE, matriks, grafit alam, pemurnian, HTGR</w:t>
      </w:r>
    </w:p>
    <w:p w:rsidR="00D02AFC" w:rsidRPr="00700AC1" w:rsidRDefault="00D02AFC" w:rsidP="00F6199F">
      <w:pPr>
        <w:spacing w:line="240" w:lineRule="auto"/>
        <w:jc w:val="both"/>
        <w:rPr>
          <w:rFonts w:ascii="Times New Roman" w:hAnsi="Times New Roman"/>
          <w:b/>
        </w:rPr>
      </w:pPr>
      <w:r w:rsidRPr="00700AC1">
        <w:rPr>
          <w:rFonts w:ascii="Times New Roman" w:hAnsi="Times New Roman"/>
          <w:b/>
        </w:rPr>
        <w:t>ABSTRACT</w:t>
      </w:r>
      <w:r w:rsidR="0057731A">
        <w:rPr>
          <w:rFonts w:ascii="Times New Roman" w:hAnsi="Times New Roman"/>
          <w:b/>
        </w:rPr>
        <w:t>.</w:t>
      </w:r>
    </w:p>
    <w:p w:rsidR="00135C06" w:rsidRDefault="0057731A" w:rsidP="0031432C">
      <w:pPr>
        <w:spacing w:line="240" w:lineRule="auto"/>
        <w:ind w:firstLine="720"/>
        <w:jc w:val="both"/>
        <w:rPr>
          <w:rFonts w:ascii="Times New Roman" w:hAnsi="Times New Roman"/>
          <w:sz w:val="18"/>
          <w:szCs w:val="18"/>
        </w:rPr>
      </w:pPr>
      <w:r w:rsidRPr="0057731A">
        <w:rPr>
          <w:rFonts w:ascii="Times New Roman" w:hAnsi="Times New Roman"/>
          <w:sz w:val="18"/>
          <w:szCs w:val="18"/>
        </w:rPr>
        <w:t xml:space="preserve">The plan for the development of Experimental Power Reactors (RDE) in Indonesia is non-commercial and leads to the type of Pebble Bed Reactor (PBR) technology. The fuel for this PBR reactor is the coated kernel </w:t>
      </w:r>
      <w:r w:rsidR="0031432C">
        <w:rPr>
          <w:rFonts w:ascii="Times New Roman" w:hAnsi="Times New Roman"/>
          <w:sz w:val="18"/>
          <w:szCs w:val="18"/>
        </w:rPr>
        <w:t xml:space="preserve">form </w:t>
      </w:r>
      <w:r w:rsidRPr="0057731A">
        <w:rPr>
          <w:rFonts w:ascii="Times New Roman" w:hAnsi="Times New Roman"/>
          <w:sz w:val="18"/>
          <w:szCs w:val="18"/>
        </w:rPr>
        <w:t>which is dispersed in spherical (spherical) fuel elements.</w:t>
      </w:r>
      <w:r w:rsidR="0031432C">
        <w:rPr>
          <w:rFonts w:ascii="Times New Roman" w:hAnsi="Times New Roman"/>
          <w:sz w:val="18"/>
          <w:szCs w:val="18"/>
        </w:rPr>
        <w:t xml:space="preserve"> G</w:t>
      </w:r>
      <w:r w:rsidRPr="0057731A">
        <w:rPr>
          <w:rFonts w:ascii="Times New Roman" w:hAnsi="Times New Roman"/>
          <w:sz w:val="18"/>
          <w:szCs w:val="18"/>
        </w:rPr>
        <w:t xml:space="preserve">raphite is used </w:t>
      </w:r>
      <w:r w:rsidR="0031432C">
        <w:rPr>
          <w:rFonts w:ascii="Times New Roman" w:hAnsi="Times New Roman"/>
          <w:sz w:val="18"/>
          <w:szCs w:val="18"/>
        </w:rPr>
        <w:t>a</w:t>
      </w:r>
      <w:r w:rsidR="0031432C" w:rsidRPr="0057731A">
        <w:rPr>
          <w:rFonts w:ascii="Times New Roman" w:hAnsi="Times New Roman"/>
          <w:sz w:val="18"/>
          <w:szCs w:val="18"/>
        </w:rPr>
        <w:t xml:space="preserve">s a matrix on PBR nuclear fuel </w:t>
      </w:r>
      <w:r w:rsidRPr="0057731A">
        <w:rPr>
          <w:rFonts w:ascii="Times New Roman" w:hAnsi="Times New Roman"/>
          <w:sz w:val="18"/>
          <w:szCs w:val="18"/>
        </w:rPr>
        <w:t xml:space="preserve">which functions as a neutron moderator, the structure of the fuel protective material and heat conductor. For the domestication of fuel matrix in order to reduce dependence on supply from abroad and increase national independence, it is necessary to conduct research on the potential of local graphite as an RDE fuel matrix. This research is focused on identifying and characterizing </w:t>
      </w:r>
      <w:r w:rsidR="0031432C">
        <w:rPr>
          <w:rFonts w:ascii="Times New Roman" w:hAnsi="Times New Roman"/>
          <w:sz w:val="18"/>
          <w:szCs w:val="18"/>
        </w:rPr>
        <w:t xml:space="preserve">of </w:t>
      </w:r>
      <w:r w:rsidRPr="0057731A">
        <w:rPr>
          <w:rFonts w:ascii="Times New Roman" w:hAnsi="Times New Roman"/>
          <w:sz w:val="18"/>
          <w:szCs w:val="18"/>
        </w:rPr>
        <w:t>local and commercial gra</w:t>
      </w:r>
      <w:r w:rsidR="0031432C">
        <w:rPr>
          <w:rFonts w:ascii="Times New Roman" w:hAnsi="Times New Roman"/>
          <w:sz w:val="18"/>
          <w:szCs w:val="18"/>
        </w:rPr>
        <w:t>phite. T</w:t>
      </w:r>
      <w:r w:rsidRPr="0057731A">
        <w:rPr>
          <w:rFonts w:ascii="Times New Roman" w:hAnsi="Times New Roman"/>
          <w:sz w:val="18"/>
          <w:szCs w:val="18"/>
        </w:rPr>
        <w:t>he results are compared in the literature</w:t>
      </w:r>
      <w:r w:rsidR="0031432C">
        <w:rPr>
          <w:rFonts w:ascii="Times New Roman" w:hAnsi="Times New Roman"/>
          <w:sz w:val="18"/>
          <w:szCs w:val="18"/>
        </w:rPr>
        <w:t xml:space="preserve"> of </w:t>
      </w:r>
      <w:r w:rsidRPr="0057731A">
        <w:rPr>
          <w:rFonts w:ascii="Times New Roman" w:hAnsi="Times New Roman"/>
          <w:sz w:val="18"/>
          <w:szCs w:val="18"/>
        </w:rPr>
        <w:t xml:space="preserve">the nuclear garfit grade for PBR fuel. Characterization of graphite includes phase analysis with XRD, SEM microstructure, surface area / porosity, impurity determination with AAS, ICP-OES, NAA, </w:t>
      </w:r>
      <w:r w:rsidR="008076A0">
        <w:rPr>
          <w:rFonts w:ascii="Times New Roman" w:hAnsi="Times New Roman"/>
          <w:sz w:val="18"/>
          <w:szCs w:val="18"/>
        </w:rPr>
        <w:t xml:space="preserve">equivalent </w:t>
      </w:r>
      <w:r w:rsidRPr="0057731A">
        <w:rPr>
          <w:rFonts w:ascii="Times New Roman" w:hAnsi="Times New Roman"/>
          <w:sz w:val="18"/>
          <w:szCs w:val="18"/>
        </w:rPr>
        <w:t xml:space="preserve">boron </w:t>
      </w:r>
      <w:r w:rsidR="008076A0">
        <w:rPr>
          <w:rFonts w:ascii="Times New Roman" w:hAnsi="Times New Roman"/>
          <w:sz w:val="18"/>
          <w:szCs w:val="18"/>
        </w:rPr>
        <w:t>content</w:t>
      </w:r>
      <w:r w:rsidRPr="0057731A">
        <w:rPr>
          <w:rFonts w:ascii="Times New Roman" w:hAnsi="Times New Roman"/>
          <w:sz w:val="18"/>
          <w:szCs w:val="18"/>
        </w:rPr>
        <w:t xml:space="preserve">, carbon </w:t>
      </w:r>
      <w:r w:rsidR="0031432C">
        <w:rPr>
          <w:rFonts w:ascii="Times New Roman" w:hAnsi="Times New Roman"/>
          <w:sz w:val="18"/>
          <w:szCs w:val="18"/>
        </w:rPr>
        <w:t>content, density, particle size</w:t>
      </w:r>
      <w:r w:rsidRPr="0057731A">
        <w:rPr>
          <w:rFonts w:ascii="Times New Roman" w:hAnsi="Times New Roman"/>
          <w:sz w:val="18"/>
          <w:szCs w:val="18"/>
        </w:rPr>
        <w:t xml:space="preserve">distribution and ash content. </w:t>
      </w:r>
      <w:r w:rsidR="00135C06" w:rsidRPr="00135C06">
        <w:rPr>
          <w:rFonts w:ascii="Times New Roman" w:hAnsi="Times New Roman"/>
          <w:sz w:val="18"/>
          <w:szCs w:val="18"/>
        </w:rPr>
        <w:t>The characterization results showed that the carbon content obtained was 87.0 ± 4.2% for local graphite and 100% for commercial graphite.</w:t>
      </w:r>
      <w:r w:rsidR="00135C06">
        <w:rPr>
          <w:rFonts w:ascii="Times New Roman" w:hAnsi="Times New Roman"/>
          <w:sz w:val="18"/>
          <w:szCs w:val="18"/>
        </w:rPr>
        <w:t>While, f</w:t>
      </w:r>
      <w:r w:rsidRPr="0057731A">
        <w:rPr>
          <w:rFonts w:ascii="Times New Roman" w:hAnsi="Times New Roman"/>
          <w:sz w:val="18"/>
          <w:szCs w:val="18"/>
        </w:rPr>
        <w:t xml:space="preserve">or nuclear graphite purposes, it requires a carbon content of&gt; 99%. The impurity content in local and commercial graphite still does not </w:t>
      </w:r>
      <w:r w:rsidR="00135C06">
        <w:rPr>
          <w:rFonts w:ascii="Times New Roman" w:hAnsi="Times New Roman"/>
          <w:sz w:val="18"/>
          <w:szCs w:val="18"/>
        </w:rPr>
        <w:t xml:space="preserve">fulfill for </w:t>
      </w:r>
      <w:r w:rsidRPr="0057731A">
        <w:rPr>
          <w:rFonts w:ascii="Times New Roman" w:hAnsi="Times New Roman"/>
          <w:sz w:val="18"/>
          <w:szCs w:val="18"/>
        </w:rPr>
        <w:t xml:space="preserve">the RDE fuel matrix standard. </w:t>
      </w:r>
      <w:r w:rsidR="00135C06" w:rsidRPr="00135C06">
        <w:rPr>
          <w:rFonts w:ascii="Times New Roman" w:hAnsi="Times New Roman"/>
          <w:sz w:val="18"/>
          <w:szCs w:val="18"/>
        </w:rPr>
        <w:t>The results of the XRD analysis show that the</w:t>
      </w:r>
      <w:r w:rsidR="00135C06">
        <w:rPr>
          <w:rFonts w:ascii="Times New Roman" w:hAnsi="Times New Roman"/>
          <w:sz w:val="18"/>
          <w:szCs w:val="18"/>
        </w:rPr>
        <w:t xml:space="preserve"> both</w:t>
      </w:r>
      <w:r w:rsidR="00135C06" w:rsidRPr="00135C06">
        <w:rPr>
          <w:rFonts w:ascii="Times New Roman" w:hAnsi="Times New Roman"/>
          <w:sz w:val="18"/>
          <w:szCs w:val="18"/>
        </w:rPr>
        <w:t xml:space="preserve"> local graphite</w:t>
      </w:r>
      <w:r w:rsidR="00135C06">
        <w:rPr>
          <w:rFonts w:ascii="Times New Roman" w:hAnsi="Times New Roman"/>
          <w:sz w:val="18"/>
          <w:szCs w:val="18"/>
        </w:rPr>
        <w:t xml:space="preserve"> and commercial are</w:t>
      </w:r>
      <w:r w:rsidR="00135C06" w:rsidRPr="00135C06">
        <w:rPr>
          <w:rFonts w:ascii="Times New Roman" w:hAnsi="Times New Roman"/>
          <w:sz w:val="18"/>
          <w:szCs w:val="18"/>
        </w:rPr>
        <w:t xml:space="preserve"> the same </w:t>
      </w:r>
      <w:r w:rsidR="00135C06">
        <w:rPr>
          <w:rFonts w:ascii="Times New Roman" w:hAnsi="Times New Roman"/>
          <w:sz w:val="18"/>
          <w:szCs w:val="18"/>
        </w:rPr>
        <w:t>phase</w:t>
      </w:r>
      <w:r w:rsidR="00135C06" w:rsidRPr="00135C06">
        <w:rPr>
          <w:rFonts w:ascii="Times New Roman" w:hAnsi="Times New Roman"/>
          <w:sz w:val="18"/>
          <w:szCs w:val="18"/>
        </w:rPr>
        <w:t xml:space="preserve">, namely; graphite 2H hexagonal crystal </w:t>
      </w:r>
      <w:r w:rsidR="00135C06">
        <w:rPr>
          <w:rFonts w:ascii="Times New Roman" w:hAnsi="Times New Roman"/>
          <w:sz w:val="18"/>
          <w:szCs w:val="18"/>
        </w:rPr>
        <w:t xml:space="preserve">with </w:t>
      </w:r>
      <w:r w:rsidR="00135C06" w:rsidRPr="00135C06">
        <w:rPr>
          <w:rFonts w:ascii="Times New Roman" w:hAnsi="Times New Roman"/>
          <w:sz w:val="18"/>
          <w:szCs w:val="18"/>
        </w:rPr>
        <w:t xml:space="preserve"> the lattice group </w:t>
      </w:r>
      <w:r w:rsidR="00135C06">
        <w:rPr>
          <w:rFonts w:ascii="Times New Roman" w:hAnsi="Times New Roman"/>
          <w:sz w:val="18"/>
          <w:szCs w:val="18"/>
        </w:rPr>
        <w:t xml:space="preserve">of </w:t>
      </w:r>
      <w:r w:rsidR="00135C06" w:rsidRPr="00135C06">
        <w:rPr>
          <w:rFonts w:ascii="Times New Roman" w:hAnsi="Times New Roman"/>
          <w:sz w:val="18"/>
          <w:szCs w:val="18"/>
        </w:rPr>
        <w:t xml:space="preserve"> P 63 / mmc</w:t>
      </w:r>
      <w:r w:rsidRPr="0057731A">
        <w:rPr>
          <w:rFonts w:ascii="Times New Roman" w:hAnsi="Times New Roman"/>
          <w:sz w:val="18"/>
          <w:szCs w:val="18"/>
        </w:rPr>
        <w:t>. Particle size distribution and surface area of ​​local graphite is higher than literature nuclear graphite. Commercial graphite ash content is 0.236 ± 0.029 and local graphite is 9.587 ± 0.010%. The conclusion of this study</w:t>
      </w:r>
      <w:r w:rsidR="00135C06">
        <w:rPr>
          <w:rFonts w:ascii="Times New Roman" w:hAnsi="Times New Roman"/>
          <w:sz w:val="18"/>
          <w:szCs w:val="18"/>
        </w:rPr>
        <w:t xml:space="preserve">, </w:t>
      </w:r>
      <w:r w:rsidR="008076A0">
        <w:rPr>
          <w:rFonts w:ascii="Times New Roman" w:hAnsi="Times New Roman"/>
          <w:sz w:val="18"/>
          <w:szCs w:val="18"/>
        </w:rPr>
        <w:t>floatation</w:t>
      </w:r>
      <w:r w:rsidRPr="0057731A">
        <w:rPr>
          <w:rFonts w:ascii="Times New Roman" w:hAnsi="Times New Roman"/>
          <w:sz w:val="18"/>
          <w:szCs w:val="18"/>
        </w:rPr>
        <w:t xml:space="preserve"> graphite</w:t>
      </w:r>
      <w:r w:rsidR="00135C06">
        <w:rPr>
          <w:rFonts w:ascii="Times New Roman" w:hAnsi="Times New Roman"/>
          <w:sz w:val="18"/>
          <w:szCs w:val="18"/>
        </w:rPr>
        <w:t xml:space="preserve"> local</w:t>
      </w:r>
      <w:r w:rsidRPr="0057731A">
        <w:rPr>
          <w:rFonts w:ascii="Times New Roman" w:hAnsi="Times New Roman"/>
          <w:sz w:val="18"/>
          <w:szCs w:val="18"/>
        </w:rPr>
        <w:t xml:space="preserve"> still requires further refining to obtain </w:t>
      </w:r>
      <w:r w:rsidR="00135C06">
        <w:rPr>
          <w:rFonts w:ascii="Times New Roman" w:hAnsi="Times New Roman"/>
          <w:sz w:val="18"/>
          <w:szCs w:val="18"/>
        </w:rPr>
        <w:t>grade</w:t>
      </w:r>
      <w:r w:rsidRPr="0057731A">
        <w:rPr>
          <w:rFonts w:ascii="Times New Roman" w:hAnsi="Times New Roman"/>
          <w:sz w:val="18"/>
          <w:szCs w:val="18"/>
        </w:rPr>
        <w:t xml:space="preserve"> nuclear graphite.</w:t>
      </w:r>
    </w:p>
    <w:p w:rsidR="00313AF8" w:rsidRPr="0057731A" w:rsidRDefault="00525245" w:rsidP="00135C06">
      <w:pPr>
        <w:spacing w:line="240" w:lineRule="auto"/>
        <w:jc w:val="both"/>
        <w:rPr>
          <w:rStyle w:val="apple-style-span"/>
          <w:rFonts w:ascii="Times New Roman" w:hAnsi="Times New Roman"/>
          <w:color w:val="000000"/>
          <w:sz w:val="18"/>
          <w:szCs w:val="18"/>
        </w:rPr>
      </w:pPr>
      <w:r w:rsidRPr="0057731A">
        <w:rPr>
          <w:rStyle w:val="apple-style-span"/>
          <w:rFonts w:ascii="Times New Roman" w:hAnsi="Times New Roman"/>
          <w:i/>
          <w:color w:val="000000"/>
          <w:sz w:val="18"/>
          <w:szCs w:val="18"/>
        </w:rPr>
        <w:t>Keyword</w:t>
      </w:r>
      <w:r w:rsidR="003378EC" w:rsidRPr="0057731A">
        <w:rPr>
          <w:rStyle w:val="apple-style-span"/>
          <w:rFonts w:ascii="Times New Roman" w:hAnsi="Times New Roman"/>
          <w:i/>
          <w:color w:val="000000"/>
          <w:sz w:val="18"/>
          <w:szCs w:val="18"/>
        </w:rPr>
        <w:t>s</w:t>
      </w:r>
      <w:r w:rsidR="00D02AFC" w:rsidRPr="0057731A">
        <w:rPr>
          <w:rStyle w:val="apple-style-span"/>
          <w:rFonts w:ascii="Times New Roman" w:hAnsi="Times New Roman"/>
          <w:i/>
          <w:color w:val="000000"/>
          <w:sz w:val="18"/>
          <w:szCs w:val="18"/>
        </w:rPr>
        <w:t xml:space="preserve">: </w:t>
      </w:r>
      <w:r w:rsidR="008076A0">
        <w:rPr>
          <w:rStyle w:val="apple-style-span"/>
          <w:rFonts w:ascii="Times New Roman" w:hAnsi="Times New Roman"/>
          <w:i/>
          <w:color w:val="000000"/>
          <w:sz w:val="18"/>
          <w:szCs w:val="18"/>
        </w:rPr>
        <w:t>RDE, Matrix, natural graphite, purification, HTGR</w:t>
      </w:r>
    </w:p>
    <w:p w:rsidR="00DB3110" w:rsidRDefault="00DB3110" w:rsidP="00DB3110">
      <w:pPr>
        <w:tabs>
          <w:tab w:val="left" w:pos="2241"/>
        </w:tabs>
        <w:rPr>
          <w:rFonts w:ascii="Times New Roman" w:hAnsi="Times New Roman"/>
        </w:rPr>
        <w:sectPr w:rsidR="00DB3110" w:rsidSect="00923946">
          <w:headerReference w:type="default" r:id="rId9"/>
          <w:footerReference w:type="even" r:id="rId10"/>
          <w:footerReference w:type="default" r:id="rId11"/>
          <w:type w:val="continuous"/>
          <w:pgSz w:w="11907" w:h="16840" w:code="9"/>
          <w:pgMar w:top="1701" w:right="1134" w:bottom="1418" w:left="1701" w:header="709" w:footer="709" w:gutter="0"/>
          <w:cols w:space="708"/>
          <w:docGrid w:linePitch="360"/>
        </w:sectPr>
      </w:pPr>
    </w:p>
    <w:p w:rsidR="00E16703" w:rsidRPr="003378EC" w:rsidRDefault="00E16703" w:rsidP="00F6199F">
      <w:pPr>
        <w:spacing w:line="240" w:lineRule="auto"/>
        <w:jc w:val="both"/>
        <w:rPr>
          <w:rFonts w:ascii="Times New Roman" w:hAnsi="Times New Roman"/>
          <w:b/>
          <w:color w:val="000000"/>
          <w:sz w:val="24"/>
          <w:szCs w:val="24"/>
        </w:rPr>
      </w:pPr>
      <w:r w:rsidRPr="003378EC">
        <w:rPr>
          <w:rFonts w:ascii="Times New Roman" w:hAnsi="Times New Roman"/>
          <w:b/>
          <w:color w:val="000000"/>
          <w:sz w:val="24"/>
          <w:szCs w:val="24"/>
        </w:rPr>
        <w:lastRenderedPageBreak/>
        <w:t>PENDAHULUAN</w:t>
      </w:r>
    </w:p>
    <w:p w:rsidR="00252308" w:rsidRPr="00D66736" w:rsidRDefault="00946F47" w:rsidP="000375E4">
      <w:pPr>
        <w:spacing w:after="0" w:line="240" w:lineRule="auto"/>
        <w:ind w:firstLine="720"/>
        <w:jc w:val="both"/>
        <w:rPr>
          <w:rFonts w:ascii="Times New Roman" w:hAnsi="Times New Roman"/>
          <w:sz w:val="20"/>
          <w:szCs w:val="20"/>
        </w:rPr>
      </w:pPr>
      <w:r w:rsidRPr="00946F47">
        <w:rPr>
          <w:rFonts w:ascii="Times New Roman" w:hAnsi="Times New Roman"/>
          <w:sz w:val="20"/>
          <w:szCs w:val="20"/>
        </w:rPr>
        <w:t xml:space="preserve">Pembangunan Reaktor Daya Eksperimental (RDE) yang bersifat non-komersial mengarah ke teknologi jenis </w:t>
      </w:r>
      <w:r w:rsidRPr="00946F47">
        <w:rPr>
          <w:rFonts w:ascii="Times New Roman" w:hAnsi="Times New Roman"/>
          <w:i/>
          <w:sz w:val="20"/>
          <w:szCs w:val="20"/>
        </w:rPr>
        <w:t xml:space="preserve">Pebble Bed Reactor </w:t>
      </w:r>
      <w:r w:rsidRPr="00946F47">
        <w:rPr>
          <w:rFonts w:ascii="Times New Roman" w:hAnsi="Times New Roman"/>
          <w:sz w:val="20"/>
          <w:szCs w:val="20"/>
        </w:rPr>
        <w:t>(PBR)</w:t>
      </w:r>
      <w:r w:rsidR="00252308">
        <w:rPr>
          <w:rFonts w:ascii="Times New Roman" w:hAnsi="Times New Roman"/>
          <w:sz w:val="20"/>
          <w:szCs w:val="20"/>
        </w:rPr>
        <w:t xml:space="preserve">. Jenis reaktor ini dipilih karena </w:t>
      </w:r>
      <w:r w:rsidRPr="00946F47">
        <w:rPr>
          <w:rFonts w:ascii="Times New Roman" w:hAnsi="Times New Roman"/>
          <w:sz w:val="20"/>
          <w:szCs w:val="20"/>
        </w:rPr>
        <w:t xml:space="preserve">berdasarkan pertimbangan </w:t>
      </w:r>
      <w:r w:rsidR="00252308">
        <w:rPr>
          <w:rFonts w:ascii="Times New Roman" w:hAnsi="Times New Roman"/>
          <w:sz w:val="20"/>
          <w:szCs w:val="20"/>
        </w:rPr>
        <w:t xml:space="preserve">keunggulan yang </w:t>
      </w:r>
      <w:r w:rsidRPr="00946F47">
        <w:rPr>
          <w:rFonts w:ascii="Times New Roman" w:hAnsi="Times New Roman"/>
          <w:sz w:val="20"/>
          <w:szCs w:val="20"/>
        </w:rPr>
        <w:t>positif</w:t>
      </w:r>
      <w:r w:rsidR="00252308">
        <w:rPr>
          <w:rFonts w:ascii="Times New Roman" w:hAnsi="Times New Roman"/>
          <w:sz w:val="20"/>
          <w:szCs w:val="20"/>
        </w:rPr>
        <w:t xml:space="preserve"> seperti </w:t>
      </w:r>
      <w:r w:rsidRPr="00946F47">
        <w:rPr>
          <w:rFonts w:ascii="Times New Roman" w:hAnsi="Times New Roman"/>
          <w:sz w:val="20"/>
          <w:szCs w:val="20"/>
        </w:rPr>
        <w:t xml:space="preserve"> fitur kesel</w:t>
      </w:r>
      <w:r w:rsidR="0027122C">
        <w:rPr>
          <w:rFonts w:ascii="Times New Roman" w:hAnsi="Times New Roman"/>
          <w:sz w:val="20"/>
          <w:szCs w:val="20"/>
        </w:rPr>
        <w:t>amatan yang sangat tinggi dan</w:t>
      </w:r>
      <w:r w:rsidRPr="00946F47">
        <w:rPr>
          <w:rFonts w:ascii="Times New Roman" w:hAnsi="Times New Roman"/>
          <w:sz w:val="20"/>
          <w:szCs w:val="20"/>
        </w:rPr>
        <w:t xml:space="preserve"> aplikasi yang </w:t>
      </w:r>
      <w:r w:rsidRPr="00D66736">
        <w:rPr>
          <w:rFonts w:ascii="Times New Roman" w:hAnsi="Times New Roman"/>
          <w:sz w:val="20"/>
          <w:szCs w:val="20"/>
        </w:rPr>
        <w:t>fleksibel</w:t>
      </w:r>
      <w:r w:rsidR="00C80C55" w:rsidRPr="00D66736">
        <w:rPr>
          <w:rFonts w:ascii="Times New Roman" w:hAnsi="Times New Roman"/>
          <w:sz w:val="20"/>
          <w:szCs w:val="20"/>
        </w:rPr>
        <w:t>[1]</w:t>
      </w:r>
      <w:r w:rsidRPr="00D66736">
        <w:rPr>
          <w:rFonts w:ascii="Times New Roman" w:hAnsi="Times New Roman"/>
          <w:sz w:val="20"/>
          <w:szCs w:val="20"/>
        </w:rPr>
        <w:t xml:space="preserve">. Bahan bakar yang digunakan untuk reaktor PBR </w:t>
      </w:r>
      <w:r w:rsidR="00252308" w:rsidRPr="00D66736">
        <w:rPr>
          <w:rFonts w:ascii="Times New Roman" w:hAnsi="Times New Roman"/>
          <w:sz w:val="20"/>
          <w:szCs w:val="20"/>
        </w:rPr>
        <w:t xml:space="preserve">berupa </w:t>
      </w:r>
      <w:r w:rsidRPr="00D66736">
        <w:rPr>
          <w:rFonts w:ascii="Times New Roman" w:hAnsi="Times New Roman"/>
          <w:sz w:val="20"/>
          <w:szCs w:val="20"/>
        </w:rPr>
        <w:t xml:space="preserve">kernel yang terdispersi dalam elemen bakar sferis (bola). </w:t>
      </w:r>
      <w:r w:rsidR="00AD407A" w:rsidRPr="00D66736">
        <w:rPr>
          <w:rFonts w:ascii="Times New Roman" w:hAnsi="Times New Roman"/>
          <w:sz w:val="20"/>
          <w:szCs w:val="20"/>
        </w:rPr>
        <w:t>Bahan bakar kernel mengandung UO</w:t>
      </w:r>
      <w:r w:rsidR="00AD407A" w:rsidRPr="00D66736">
        <w:rPr>
          <w:rFonts w:ascii="Times New Roman" w:hAnsi="Times New Roman"/>
          <w:sz w:val="20"/>
          <w:szCs w:val="20"/>
          <w:vertAlign w:val="subscript"/>
        </w:rPr>
        <w:t>2</w:t>
      </w:r>
      <w:r w:rsidR="00AD407A" w:rsidRPr="00D66736">
        <w:rPr>
          <w:rFonts w:ascii="Times New Roman" w:hAnsi="Times New Roman"/>
          <w:sz w:val="20"/>
          <w:szCs w:val="20"/>
        </w:rPr>
        <w:t xml:space="preserve"> yang     disebut dengan </w:t>
      </w:r>
      <w:r w:rsidRPr="00D66736">
        <w:rPr>
          <w:rFonts w:ascii="Times New Roman" w:hAnsi="Times New Roman"/>
          <w:sz w:val="20"/>
          <w:szCs w:val="20"/>
        </w:rPr>
        <w:t>partikel TRISO (Tristructural – isotropic)</w:t>
      </w:r>
      <w:r w:rsidR="00DC6A74" w:rsidRPr="00D66736">
        <w:rPr>
          <w:rFonts w:ascii="Times New Roman" w:hAnsi="Times New Roman"/>
          <w:sz w:val="20"/>
          <w:szCs w:val="20"/>
        </w:rPr>
        <w:t xml:space="preserve"> </w:t>
      </w:r>
      <w:r w:rsidRPr="00D66736">
        <w:rPr>
          <w:rFonts w:ascii="Times New Roman" w:hAnsi="Times New Roman"/>
          <w:sz w:val="20"/>
          <w:szCs w:val="20"/>
        </w:rPr>
        <w:t xml:space="preserve">dilapisi </w:t>
      </w:r>
      <w:r w:rsidR="00AD407A" w:rsidRPr="00D66736">
        <w:rPr>
          <w:rFonts w:ascii="Times New Roman" w:hAnsi="Times New Roman"/>
          <w:sz w:val="20"/>
          <w:szCs w:val="20"/>
        </w:rPr>
        <w:t xml:space="preserve">dengan </w:t>
      </w:r>
      <w:r w:rsidRPr="00D66736">
        <w:rPr>
          <w:rFonts w:ascii="Times New Roman" w:hAnsi="Times New Roman"/>
          <w:i/>
          <w:sz w:val="20"/>
          <w:szCs w:val="20"/>
        </w:rPr>
        <w:t>buffer</w:t>
      </w:r>
      <w:r w:rsidRPr="00D66736">
        <w:rPr>
          <w:rFonts w:ascii="Times New Roman" w:hAnsi="Times New Roman"/>
          <w:sz w:val="20"/>
          <w:szCs w:val="20"/>
        </w:rPr>
        <w:t xml:space="preserve">, </w:t>
      </w:r>
      <w:r w:rsidRPr="00D66736">
        <w:rPr>
          <w:rFonts w:ascii="Times New Roman" w:hAnsi="Times New Roman"/>
          <w:i/>
          <w:sz w:val="20"/>
          <w:szCs w:val="20"/>
        </w:rPr>
        <w:t xml:space="preserve">Inner Pyrocarbon </w:t>
      </w:r>
      <w:r w:rsidRPr="00D66736">
        <w:rPr>
          <w:rFonts w:ascii="Times New Roman" w:hAnsi="Times New Roman"/>
          <w:sz w:val="20"/>
          <w:szCs w:val="20"/>
        </w:rPr>
        <w:t xml:space="preserve">(Ipyc), SiC dan </w:t>
      </w:r>
      <w:r w:rsidRPr="00D66736">
        <w:rPr>
          <w:rFonts w:ascii="Times New Roman" w:hAnsi="Times New Roman"/>
          <w:i/>
          <w:sz w:val="20"/>
          <w:szCs w:val="20"/>
        </w:rPr>
        <w:t>Outer Pyrocarbon</w:t>
      </w:r>
      <w:r w:rsidR="00DC6A74" w:rsidRPr="00D66736">
        <w:rPr>
          <w:rFonts w:ascii="Times New Roman" w:hAnsi="Times New Roman"/>
          <w:sz w:val="20"/>
          <w:szCs w:val="20"/>
        </w:rPr>
        <w:t xml:space="preserve"> (Opyc). Bahan bakar kernel ini </w:t>
      </w:r>
      <w:r w:rsidR="00AD407A" w:rsidRPr="00D66736">
        <w:rPr>
          <w:rFonts w:ascii="Times New Roman" w:hAnsi="Times New Roman"/>
          <w:sz w:val="20"/>
          <w:szCs w:val="20"/>
        </w:rPr>
        <w:t>jumlahnya da</w:t>
      </w:r>
      <w:r w:rsidR="00DC6A74" w:rsidRPr="00D66736">
        <w:rPr>
          <w:rFonts w:ascii="Times New Roman" w:hAnsi="Times New Roman"/>
          <w:sz w:val="20"/>
          <w:szCs w:val="20"/>
        </w:rPr>
        <w:t xml:space="preserve">lam ribuan, </w:t>
      </w:r>
      <w:r w:rsidR="00AD407A" w:rsidRPr="00D66736">
        <w:rPr>
          <w:rFonts w:ascii="Times New Roman" w:hAnsi="Times New Roman"/>
          <w:sz w:val="20"/>
          <w:szCs w:val="20"/>
        </w:rPr>
        <w:t xml:space="preserve">terdispersi </w:t>
      </w:r>
      <w:r w:rsidRPr="00D66736">
        <w:rPr>
          <w:rFonts w:ascii="Times New Roman" w:hAnsi="Times New Roman"/>
          <w:sz w:val="20"/>
          <w:szCs w:val="20"/>
        </w:rPr>
        <w:t>dalam matriks grafit</w:t>
      </w:r>
      <w:r w:rsidR="00DC6A74" w:rsidRPr="00D66736">
        <w:rPr>
          <w:rFonts w:ascii="Times New Roman" w:hAnsi="Times New Roman"/>
          <w:sz w:val="20"/>
          <w:szCs w:val="20"/>
        </w:rPr>
        <w:t xml:space="preserve"> elemen bahan bakar </w:t>
      </w:r>
      <w:r w:rsidR="009F6EFE" w:rsidRPr="00D66736">
        <w:rPr>
          <w:rFonts w:ascii="Times New Roman" w:hAnsi="Times New Roman"/>
          <w:sz w:val="20"/>
          <w:szCs w:val="20"/>
        </w:rPr>
        <w:t>[2,</w:t>
      </w:r>
      <w:r w:rsidR="00C52C55" w:rsidRPr="00D66736">
        <w:rPr>
          <w:rFonts w:ascii="Times New Roman" w:hAnsi="Times New Roman"/>
          <w:sz w:val="20"/>
          <w:szCs w:val="20"/>
        </w:rPr>
        <w:t>3,4]</w:t>
      </w:r>
      <w:r w:rsidR="009F6EFE" w:rsidRPr="00D66736">
        <w:rPr>
          <w:rFonts w:ascii="Times New Roman" w:hAnsi="Times New Roman"/>
          <w:sz w:val="20"/>
          <w:szCs w:val="20"/>
        </w:rPr>
        <w:t>.</w:t>
      </w:r>
    </w:p>
    <w:p w:rsidR="000375E4" w:rsidRPr="00D66736" w:rsidRDefault="000375E4" w:rsidP="000375E4">
      <w:pPr>
        <w:spacing w:after="0" w:line="240" w:lineRule="auto"/>
        <w:ind w:firstLine="720"/>
        <w:jc w:val="both"/>
        <w:rPr>
          <w:rFonts w:ascii="Times New Roman" w:hAnsi="Times New Roman"/>
          <w:sz w:val="20"/>
          <w:szCs w:val="20"/>
        </w:rPr>
      </w:pPr>
      <w:r w:rsidRPr="00D66736">
        <w:rPr>
          <w:rFonts w:ascii="Times New Roman" w:hAnsi="Times New Roman"/>
          <w:sz w:val="20"/>
          <w:szCs w:val="20"/>
        </w:rPr>
        <w:t>Matriks bahan bakar PBR disusun</w:t>
      </w:r>
      <w:r w:rsidRPr="000375E4">
        <w:rPr>
          <w:rFonts w:ascii="Times New Roman" w:hAnsi="Times New Roman"/>
          <w:sz w:val="20"/>
          <w:szCs w:val="20"/>
        </w:rPr>
        <w:t xml:space="preserve"> oleh matriks grafit A3 -3 dengan komposisi grafit alam 64 %, grafit sintetik 16 % dan resin fenolik 20 %.</w:t>
      </w:r>
      <w:r w:rsidR="007B52CC">
        <w:rPr>
          <w:rFonts w:ascii="Times New Roman" w:hAnsi="Times New Roman"/>
          <w:sz w:val="20"/>
          <w:szCs w:val="20"/>
        </w:rPr>
        <w:t xml:space="preserve"> Dengan ber</w:t>
      </w:r>
      <w:r w:rsidRPr="000375E4">
        <w:rPr>
          <w:rFonts w:ascii="Times New Roman" w:hAnsi="Times New Roman"/>
          <w:sz w:val="20"/>
          <w:szCs w:val="20"/>
        </w:rPr>
        <w:t>campur</w:t>
      </w:r>
      <w:r w:rsidR="00121E05">
        <w:rPr>
          <w:rFonts w:ascii="Times New Roman" w:hAnsi="Times New Roman"/>
          <w:sz w:val="20"/>
          <w:szCs w:val="20"/>
        </w:rPr>
        <w:t>nya</w:t>
      </w:r>
      <w:r w:rsidRPr="000375E4">
        <w:rPr>
          <w:rFonts w:ascii="Times New Roman" w:hAnsi="Times New Roman"/>
          <w:sz w:val="20"/>
          <w:szCs w:val="20"/>
        </w:rPr>
        <w:t xml:space="preserve"> grafit alam dan grafit sintetik</w:t>
      </w:r>
      <w:r w:rsidR="007B52CC">
        <w:rPr>
          <w:rFonts w:ascii="Times New Roman" w:hAnsi="Times New Roman"/>
          <w:sz w:val="20"/>
          <w:szCs w:val="20"/>
        </w:rPr>
        <w:t xml:space="preserve"> ini maka bahan yang diperoleh dapat </w:t>
      </w:r>
      <w:r>
        <w:rPr>
          <w:rFonts w:ascii="Times New Roman" w:hAnsi="Times New Roman"/>
          <w:sz w:val="20"/>
          <w:szCs w:val="20"/>
        </w:rPr>
        <w:t>di</w:t>
      </w:r>
      <w:r w:rsidRPr="000375E4">
        <w:rPr>
          <w:rFonts w:ascii="Times New Roman" w:hAnsi="Times New Roman"/>
          <w:sz w:val="20"/>
          <w:szCs w:val="20"/>
        </w:rPr>
        <w:t>kompres</w:t>
      </w:r>
      <w:r w:rsidR="007B52CC">
        <w:rPr>
          <w:rFonts w:ascii="Times New Roman" w:hAnsi="Times New Roman"/>
          <w:sz w:val="20"/>
          <w:szCs w:val="20"/>
        </w:rPr>
        <w:t>, material</w:t>
      </w:r>
      <w:r w:rsidRPr="000375E4">
        <w:rPr>
          <w:rFonts w:ascii="Times New Roman" w:hAnsi="Times New Roman"/>
          <w:sz w:val="20"/>
          <w:szCs w:val="20"/>
        </w:rPr>
        <w:t xml:space="preserve"> cukup kuat dan lebih </w:t>
      </w:r>
      <w:r w:rsidRPr="00D66736">
        <w:rPr>
          <w:rFonts w:ascii="Times New Roman" w:hAnsi="Times New Roman"/>
          <w:sz w:val="20"/>
          <w:szCs w:val="20"/>
        </w:rPr>
        <w:t>murni</w:t>
      </w:r>
      <w:r w:rsidR="00C80C55" w:rsidRPr="00D66736">
        <w:rPr>
          <w:rFonts w:ascii="Times New Roman" w:hAnsi="Times New Roman"/>
          <w:sz w:val="20"/>
          <w:szCs w:val="20"/>
        </w:rPr>
        <w:t>[2</w:t>
      </w:r>
      <w:r w:rsidR="003F0B7A" w:rsidRPr="00D66736">
        <w:rPr>
          <w:rFonts w:ascii="Times New Roman" w:hAnsi="Times New Roman"/>
          <w:sz w:val="20"/>
          <w:szCs w:val="20"/>
        </w:rPr>
        <w:t>,5</w:t>
      </w:r>
      <w:r w:rsidR="00C80C55" w:rsidRPr="00D66736">
        <w:rPr>
          <w:rFonts w:ascii="Times New Roman" w:hAnsi="Times New Roman"/>
          <w:sz w:val="20"/>
          <w:szCs w:val="20"/>
        </w:rPr>
        <w:t>].</w:t>
      </w:r>
    </w:p>
    <w:p w:rsidR="000375E4" w:rsidRDefault="007B52CC" w:rsidP="00946F47">
      <w:pPr>
        <w:spacing w:after="0" w:line="240" w:lineRule="auto"/>
        <w:ind w:firstLine="720"/>
        <w:jc w:val="both"/>
        <w:rPr>
          <w:rFonts w:ascii="Times New Roman" w:hAnsi="Times New Roman"/>
          <w:color w:val="FF0000"/>
          <w:sz w:val="20"/>
          <w:szCs w:val="20"/>
        </w:rPr>
      </w:pPr>
      <w:r>
        <w:rPr>
          <w:rFonts w:ascii="Times New Roman" w:hAnsi="Times New Roman"/>
          <w:sz w:val="20"/>
          <w:szCs w:val="20"/>
        </w:rPr>
        <w:t xml:space="preserve">Supaya </w:t>
      </w:r>
      <w:r w:rsidRPr="007B52CC">
        <w:rPr>
          <w:rFonts w:ascii="Times New Roman" w:hAnsi="Times New Roman"/>
          <w:sz w:val="20"/>
          <w:szCs w:val="20"/>
        </w:rPr>
        <w:t xml:space="preserve">program RDE </w:t>
      </w:r>
      <w:r>
        <w:rPr>
          <w:rFonts w:ascii="Times New Roman" w:hAnsi="Times New Roman"/>
          <w:sz w:val="20"/>
          <w:szCs w:val="20"/>
        </w:rPr>
        <w:t xml:space="preserve">dapat berlanjut dengan </w:t>
      </w:r>
      <w:r w:rsidRPr="007B52CC">
        <w:rPr>
          <w:rFonts w:ascii="Times New Roman" w:hAnsi="Times New Roman"/>
          <w:sz w:val="20"/>
          <w:szCs w:val="20"/>
        </w:rPr>
        <w:t xml:space="preserve"> bermuara pada PLTN dan untuk menciptakan kedaulatan energi, Indonesia perlu melakukan Pengembangan Teknologi Fabrikasi Bahan Bakar RDE. Penguasaan teknologi fabrikasi bahan bakar RDE untuk </w:t>
      </w:r>
      <w:r w:rsidRPr="007B52CC">
        <w:rPr>
          <w:rFonts w:ascii="Times New Roman" w:hAnsi="Times New Roman"/>
          <w:i/>
          <w:sz w:val="20"/>
          <w:szCs w:val="20"/>
        </w:rPr>
        <w:t>pilot project</w:t>
      </w:r>
      <w:r w:rsidRPr="007B52CC">
        <w:rPr>
          <w:rFonts w:ascii="Times New Roman" w:hAnsi="Times New Roman"/>
          <w:sz w:val="20"/>
          <w:szCs w:val="20"/>
        </w:rPr>
        <w:t xml:space="preserve"> reaktor daya dengan kapasitas sekitar 10 MW dengan tipe </w:t>
      </w:r>
      <w:r w:rsidRPr="007B52CC">
        <w:rPr>
          <w:rFonts w:ascii="Times New Roman" w:hAnsi="Times New Roman"/>
          <w:i/>
          <w:sz w:val="20"/>
          <w:szCs w:val="20"/>
        </w:rPr>
        <w:t>Pebble Bed Reactor</w:t>
      </w:r>
      <w:r w:rsidRPr="007B52CC">
        <w:rPr>
          <w:rFonts w:ascii="Times New Roman" w:hAnsi="Times New Roman"/>
          <w:sz w:val="20"/>
          <w:szCs w:val="20"/>
        </w:rPr>
        <w:t xml:space="preserve"> (PBR) HTR-10, meliputi penguasaan teknologi pembuatan bahan bakar kernel, pembuatan </w:t>
      </w:r>
      <w:r w:rsidRPr="007B52CC">
        <w:rPr>
          <w:rFonts w:ascii="Times New Roman" w:hAnsi="Times New Roman"/>
          <w:i/>
          <w:sz w:val="20"/>
          <w:szCs w:val="20"/>
        </w:rPr>
        <w:t>TRISO coated particle</w:t>
      </w:r>
      <w:r w:rsidRPr="007B52CC">
        <w:rPr>
          <w:rFonts w:ascii="Times New Roman" w:hAnsi="Times New Roman"/>
          <w:sz w:val="20"/>
          <w:szCs w:val="20"/>
        </w:rPr>
        <w:t xml:space="preserve">, dan </w:t>
      </w:r>
      <w:r w:rsidRPr="007B52CC">
        <w:rPr>
          <w:rFonts w:ascii="Times New Roman" w:hAnsi="Times New Roman"/>
          <w:i/>
          <w:sz w:val="20"/>
          <w:szCs w:val="20"/>
        </w:rPr>
        <w:t>fuel sphere</w:t>
      </w:r>
      <w:r w:rsidRPr="007B52CC">
        <w:rPr>
          <w:rFonts w:ascii="Times New Roman" w:hAnsi="Times New Roman"/>
          <w:sz w:val="20"/>
          <w:szCs w:val="20"/>
        </w:rPr>
        <w:t xml:space="preserve"> sehingga menghasilkan bahan bakar yang memenuhi spesifikasi yang dipersyaratkan. Selain kebutuhan bahan fisil berderajat nuklir yang dapat </w:t>
      </w:r>
      <w:r>
        <w:rPr>
          <w:rFonts w:ascii="Times New Roman" w:hAnsi="Times New Roman"/>
          <w:sz w:val="20"/>
          <w:szCs w:val="20"/>
        </w:rPr>
        <w:t>mem</w:t>
      </w:r>
      <w:r w:rsidRPr="007B52CC">
        <w:rPr>
          <w:rFonts w:ascii="Times New Roman" w:hAnsi="Times New Roman"/>
          <w:sz w:val="20"/>
          <w:szCs w:val="20"/>
        </w:rPr>
        <w:t>belah di dalam reaktor, kebutuhan bahan moderator dan struktur material pelindung bahan bakar yang sesuai dengan persyaratan juga sangat krusial. Matriks grafit berfungsi sebagai moderator neutron, struktur material pelindung bahan bakar, dan media transfer panas</w:t>
      </w:r>
      <w:r>
        <w:rPr>
          <w:rFonts w:ascii="Times New Roman" w:hAnsi="Times New Roman"/>
          <w:sz w:val="20"/>
          <w:szCs w:val="20"/>
        </w:rPr>
        <w:t xml:space="preserve">. </w:t>
      </w:r>
    </w:p>
    <w:p w:rsidR="00B0419A" w:rsidRPr="00D66736" w:rsidRDefault="00B0419A" w:rsidP="00B0419A">
      <w:pPr>
        <w:spacing w:after="0" w:line="240" w:lineRule="auto"/>
        <w:ind w:firstLine="720"/>
        <w:jc w:val="both"/>
        <w:rPr>
          <w:rFonts w:ascii="Times New Roman" w:hAnsi="Times New Roman"/>
          <w:sz w:val="20"/>
          <w:szCs w:val="20"/>
        </w:rPr>
      </w:pPr>
      <w:r w:rsidRPr="00B0419A">
        <w:rPr>
          <w:rFonts w:ascii="Times New Roman" w:hAnsi="Times New Roman"/>
          <w:sz w:val="20"/>
          <w:szCs w:val="20"/>
        </w:rPr>
        <w:t xml:space="preserve">Grafit merupakan salah satu alotrop dari karbon kristalin yang memiliki karakteristik fisik nuklir yang sangat baik diantaranya efisiensi refleksi dan moderasi yang tinggi, massa atom relatif rendah, tampang lintang serapan neutron rendah, kekuatan mekanikal tinggi, tahan suhu tinggi, mudah difabrikasi dan massa yang </w:t>
      </w:r>
      <w:r w:rsidRPr="00D66736">
        <w:rPr>
          <w:rFonts w:ascii="Times New Roman" w:hAnsi="Times New Roman"/>
          <w:sz w:val="20"/>
          <w:szCs w:val="20"/>
        </w:rPr>
        <w:t>ringan</w:t>
      </w:r>
      <w:r w:rsidR="00121E05" w:rsidRPr="00D66736">
        <w:rPr>
          <w:rFonts w:ascii="Times New Roman" w:hAnsi="Times New Roman"/>
          <w:sz w:val="20"/>
          <w:szCs w:val="20"/>
        </w:rPr>
        <w:t>[5]</w:t>
      </w:r>
      <w:r w:rsidR="00C80C55" w:rsidRPr="00D66736">
        <w:rPr>
          <w:rFonts w:ascii="Times New Roman" w:hAnsi="Times New Roman"/>
          <w:sz w:val="20"/>
          <w:szCs w:val="20"/>
        </w:rPr>
        <w:t>.</w:t>
      </w:r>
    </w:p>
    <w:p w:rsidR="001D3C4C" w:rsidRDefault="001D3C4C" w:rsidP="001D3C4C">
      <w:pPr>
        <w:spacing w:after="0"/>
        <w:ind w:firstLine="720"/>
        <w:jc w:val="both"/>
        <w:rPr>
          <w:rFonts w:ascii="Times New Roman" w:hAnsi="Times New Roman"/>
          <w:sz w:val="20"/>
          <w:szCs w:val="20"/>
        </w:rPr>
      </w:pPr>
      <w:r w:rsidRPr="001D3C4C">
        <w:rPr>
          <w:rFonts w:ascii="Times New Roman" w:hAnsi="Times New Roman"/>
          <w:sz w:val="20"/>
          <w:szCs w:val="20"/>
        </w:rPr>
        <w:t>Di China, sekitar 60 ton grafit telah digunakan untuk HTR – 10 dan lebih dari 1000 ton akan digunakan untuk HTR-</w:t>
      </w:r>
      <w:r w:rsidRPr="00D66736">
        <w:rPr>
          <w:rFonts w:ascii="Times New Roman" w:hAnsi="Times New Roman"/>
          <w:sz w:val="20"/>
          <w:szCs w:val="20"/>
        </w:rPr>
        <w:t>PM</w:t>
      </w:r>
      <w:r w:rsidR="003F0B7A" w:rsidRPr="00D66736">
        <w:rPr>
          <w:rFonts w:ascii="Times New Roman" w:hAnsi="Times New Roman"/>
          <w:sz w:val="20"/>
          <w:szCs w:val="20"/>
        </w:rPr>
        <w:t>[6</w:t>
      </w:r>
      <w:r w:rsidR="00365063" w:rsidRPr="00D66736">
        <w:rPr>
          <w:rFonts w:ascii="Times New Roman" w:hAnsi="Times New Roman"/>
          <w:sz w:val="20"/>
          <w:szCs w:val="20"/>
        </w:rPr>
        <w:t>]</w:t>
      </w:r>
      <w:r w:rsidRPr="00D66736">
        <w:rPr>
          <w:rFonts w:ascii="Times New Roman" w:hAnsi="Times New Roman"/>
          <w:sz w:val="20"/>
          <w:szCs w:val="20"/>
        </w:rPr>
        <w:t xml:space="preserve">. Untuk RDE, dibutuhkan sekitar 27000 bahan bakar PBR untuk pengoperasian awal dan 105 bahan bakar per hari agar tercapai </w:t>
      </w:r>
      <w:r w:rsidRPr="00D66736">
        <w:rPr>
          <w:rFonts w:ascii="Times New Roman" w:hAnsi="Times New Roman"/>
          <w:i/>
          <w:sz w:val="20"/>
          <w:szCs w:val="20"/>
        </w:rPr>
        <w:t>steady state</w:t>
      </w:r>
      <w:r w:rsidR="00365063" w:rsidRPr="00D66736">
        <w:rPr>
          <w:rFonts w:ascii="Times New Roman" w:hAnsi="Times New Roman"/>
          <w:sz w:val="20"/>
          <w:szCs w:val="20"/>
        </w:rPr>
        <w:t>[1]</w:t>
      </w:r>
      <w:r w:rsidRPr="00D66736">
        <w:rPr>
          <w:rFonts w:ascii="Times New Roman" w:hAnsi="Times New Roman"/>
          <w:sz w:val="20"/>
          <w:szCs w:val="20"/>
        </w:rPr>
        <w:t>. Dengan kebutuhan</w:t>
      </w:r>
      <w:r w:rsidRPr="001D3C4C">
        <w:rPr>
          <w:rFonts w:ascii="Times New Roman" w:hAnsi="Times New Roman"/>
          <w:sz w:val="20"/>
          <w:szCs w:val="20"/>
        </w:rPr>
        <w:t xml:space="preserve"> matriks grafit per bahan bakar adalah 0,2 kg maka diperlukan sekitar 156 ton grafit selama 20 tahun untuk pengoperasian 1 RDE dengan kapasitas 10 MW.</w:t>
      </w:r>
    </w:p>
    <w:p w:rsidR="001D3C4C" w:rsidRPr="00D66736" w:rsidRDefault="001D3C4C" w:rsidP="001D3C4C">
      <w:pPr>
        <w:spacing w:after="0"/>
        <w:ind w:firstLine="720"/>
        <w:jc w:val="both"/>
        <w:rPr>
          <w:rFonts w:ascii="Times New Roman" w:hAnsi="Times New Roman"/>
          <w:sz w:val="20"/>
          <w:szCs w:val="20"/>
        </w:rPr>
      </w:pPr>
      <w:r w:rsidRPr="001D3C4C">
        <w:rPr>
          <w:rFonts w:ascii="Times New Roman" w:hAnsi="Times New Roman"/>
          <w:sz w:val="20"/>
          <w:szCs w:val="20"/>
        </w:rPr>
        <w:t xml:space="preserve"> Di Indonesia, riset grafit untuk bidang nuklir dimulai tahun 2007 berupa grafit sintetik berasal dari </w:t>
      </w:r>
      <w:r w:rsidRPr="001D3C4C">
        <w:rPr>
          <w:rFonts w:ascii="Times New Roman" w:hAnsi="Times New Roman"/>
          <w:i/>
          <w:sz w:val="20"/>
          <w:szCs w:val="20"/>
        </w:rPr>
        <w:t xml:space="preserve">calcine coke </w:t>
      </w:r>
      <w:r w:rsidRPr="001D3C4C">
        <w:rPr>
          <w:rFonts w:ascii="Times New Roman" w:hAnsi="Times New Roman"/>
          <w:sz w:val="20"/>
          <w:szCs w:val="20"/>
        </w:rPr>
        <w:t>dan</w:t>
      </w:r>
      <w:r w:rsidRPr="001D3C4C">
        <w:rPr>
          <w:rFonts w:ascii="Times New Roman" w:hAnsi="Times New Roman"/>
          <w:i/>
          <w:sz w:val="20"/>
          <w:szCs w:val="20"/>
        </w:rPr>
        <w:t xml:space="preserve"> Tar </w:t>
      </w:r>
      <w:r w:rsidRPr="00D66736">
        <w:rPr>
          <w:rFonts w:ascii="Times New Roman" w:hAnsi="Times New Roman"/>
          <w:i/>
          <w:sz w:val="20"/>
          <w:szCs w:val="20"/>
        </w:rPr>
        <w:t>Pitch</w:t>
      </w:r>
      <w:r w:rsidR="003F0B7A" w:rsidRPr="00D66736">
        <w:rPr>
          <w:rFonts w:ascii="Times New Roman" w:hAnsi="Times New Roman"/>
          <w:sz w:val="20"/>
          <w:szCs w:val="20"/>
        </w:rPr>
        <w:t>[7</w:t>
      </w:r>
      <w:r w:rsidR="008051C3" w:rsidRPr="00D66736">
        <w:rPr>
          <w:rFonts w:ascii="Times New Roman" w:hAnsi="Times New Roman"/>
          <w:sz w:val="20"/>
          <w:szCs w:val="20"/>
        </w:rPr>
        <w:t>]</w:t>
      </w:r>
      <w:r w:rsidRPr="00D66736">
        <w:rPr>
          <w:rFonts w:ascii="Times New Roman" w:hAnsi="Times New Roman"/>
          <w:sz w:val="20"/>
          <w:szCs w:val="20"/>
        </w:rPr>
        <w:t xml:space="preserve">. Grafit alam dari Sulawesi telah dilakukan pemurnian dengan metode flotasi dengan kandungan karbon 61 % </w:t>
      </w:r>
      <w:r w:rsidR="003F0B7A" w:rsidRPr="00D66736">
        <w:rPr>
          <w:rFonts w:ascii="Times New Roman" w:hAnsi="Times New Roman"/>
          <w:sz w:val="20"/>
          <w:szCs w:val="20"/>
        </w:rPr>
        <w:t>[8</w:t>
      </w:r>
      <w:r w:rsidR="009F6EFE" w:rsidRPr="00D66736">
        <w:rPr>
          <w:rFonts w:ascii="Times New Roman" w:hAnsi="Times New Roman"/>
          <w:sz w:val="20"/>
          <w:szCs w:val="20"/>
        </w:rPr>
        <w:t>]</w:t>
      </w:r>
      <w:r w:rsidRPr="00D66736">
        <w:rPr>
          <w:rFonts w:ascii="Times New Roman" w:hAnsi="Times New Roman"/>
          <w:sz w:val="20"/>
          <w:szCs w:val="20"/>
        </w:rPr>
        <w:t xml:space="preserve">, sedangkan grafit alam dari Kalimantan juga telah dilakukan pemurnian dengan metode flotasi dan proses asam (HF) dan diperoleh kandungan karbon hingga lebih dari 90 % </w:t>
      </w:r>
      <w:r w:rsidR="003F0B7A" w:rsidRPr="00D66736">
        <w:rPr>
          <w:rFonts w:ascii="Times New Roman" w:hAnsi="Times New Roman"/>
          <w:sz w:val="20"/>
          <w:szCs w:val="20"/>
        </w:rPr>
        <w:t>[9</w:t>
      </w:r>
      <w:r w:rsidR="009F6EFE" w:rsidRPr="00D66736">
        <w:rPr>
          <w:rFonts w:ascii="Times New Roman" w:hAnsi="Times New Roman"/>
          <w:sz w:val="20"/>
          <w:szCs w:val="20"/>
        </w:rPr>
        <w:t>,</w:t>
      </w:r>
      <w:r w:rsidR="003F0B7A" w:rsidRPr="00D66736">
        <w:rPr>
          <w:rFonts w:ascii="Times New Roman" w:hAnsi="Times New Roman"/>
          <w:sz w:val="20"/>
          <w:szCs w:val="20"/>
        </w:rPr>
        <w:t>10</w:t>
      </w:r>
      <w:r w:rsidR="009F6EFE" w:rsidRPr="00D66736">
        <w:rPr>
          <w:rFonts w:ascii="Times New Roman" w:hAnsi="Times New Roman"/>
          <w:sz w:val="20"/>
          <w:szCs w:val="20"/>
        </w:rPr>
        <w:t>].</w:t>
      </w:r>
    </w:p>
    <w:p w:rsidR="001D3C4C" w:rsidRPr="001D3C4C" w:rsidRDefault="001D3C4C" w:rsidP="001D3C4C">
      <w:pPr>
        <w:spacing w:after="0"/>
        <w:ind w:firstLine="720"/>
        <w:jc w:val="both"/>
        <w:rPr>
          <w:rFonts w:ascii="Times New Roman" w:hAnsi="Times New Roman"/>
          <w:sz w:val="20"/>
          <w:szCs w:val="20"/>
        </w:rPr>
      </w:pPr>
      <w:r w:rsidRPr="001D3C4C">
        <w:rPr>
          <w:rFonts w:ascii="Times New Roman" w:hAnsi="Times New Roman"/>
          <w:sz w:val="20"/>
          <w:szCs w:val="20"/>
        </w:rPr>
        <w:t>Dari beberapa penelitian tersebut, sepengetahuan penulis belum ada penelitian tentang potensi grafit alam Indonesia sebagai matriks bahan bakar RDE dengan kemurnian lebih tinggi dan karakteristik lainnya.Untuk domestifikasi matriks bakar dalam negeri, mengurangi ketergantungan pasokan dari luar negeri dan meningkatkan kemandirian bangsa maka perlu dilakukan penelitian tentang potensi grafit lokal sebagai matriks bahan bakar RDE. Penelitian ini bertujuan untuk mengetahui potensi grafit lokal sebagai matriks bahan bakar RDE dengan metode studi literatur dan karakterisasi bahan grafit lokal hasil flotasi dan grafit komersil (sintetik) sebagai pembanding.</w:t>
      </w:r>
    </w:p>
    <w:p w:rsidR="00EE5347" w:rsidRDefault="00EE5347" w:rsidP="00F6199F">
      <w:pPr>
        <w:spacing w:after="120" w:line="240" w:lineRule="auto"/>
        <w:jc w:val="both"/>
        <w:rPr>
          <w:rFonts w:ascii="Times New Roman" w:hAnsi="Times New Roman"/>
          <w:b/>
          <w:color w:val="000000"/>
        </w:rPr>
      </w:pPr>
    </w:p>
    <w:p w:rsidR="00DE543C" w:rsidRPr="003378EC" w:rsidRDefault="00DE543C" w:rsidP="00F6199F">
      <w:pPr>
        <w:spacing w:after="120" w:line="240" w:lineRule="auto"/>
        <w:jc w:val="both"/>
        <w:rPr>
          <w:rFonts w:ascii="Times New Roman" w:hAnsi="Times New Roman"/>
          <w:b/>
          <w:color w:val="000000"/>
          <w:lang w:val="fi-FI"/>
        </w:rPr>
      </w:pPr>
      <w:r w:rsidRPr="003378EC">
        <w:rPr>
          <w:rFonts w:ascii="Times New Roman" w:hAnsi="Times New Roman"/>
          <w:b/>
          <w:color w:val="000000"/>
          <w:lang w:val="fi-FI"/>
        </w:rPr>
        <w:t>METODE PERCOBAAN</w:t>
      </w:r>
    </w:p>
    <w:p w:rsidR="001D3C4C" w:rsidRDefault="001D3C4C" w:rsidP="001D3C4C">
      <w:pPr>
        <w:spacing w:after="0"/>
        <w:ind w:firstLine="720"/>
        <w:jc w:val="both"/>
        <w:rPr>
          <w:rFonts w:ascii="Times New Roman" w:hAnsi="Times New Roman"/>
          <w:color w:val="000000" w:themeColor="text1"/>
          <w:sz w:val="20"/>
          <w:szCs w:val="20"/>
        </w:rPr>
      </w:pPr>
      <w:r w:rsidRPr="001D3C4C">
        <w:rPr>
          <w:rFonts w:ascii="Times New Roman" w:hAnsi="Times New Roman"/>
          <w:color w:val="000000" w:themeColor="text1"/>
          <w:sz w:val="20"/>
          <w:szCs w:val="20"/>
        </w:rPr>
        <w:t>Metode studi literatur dan karakterisasi kimia dan fisika dilakukan untuk mempelajari potensi dan sumber grafit di Indonesia sebagai matriks bahan bakar RDE.Grafit alam dari Kalimantan dilakukan pemurnian awal dengan metode flotas</w:t>
      </w:r>
      <w:r w:rsidR="00C24E40">
        <w:rPr>
          <w:rFonts w:ascii="Times New Roman" w:hAnsi="Times New Roman"/>
          <w:color w:val="000000" w:themeColor="text1"/>
          <w:sz w:val="20"/>
          <w:szCs w:val="20"/>
        </w:rPr>
        <w:t>i [9]</w:t>
      </w:r>
      <w:r w:rsidRPr="001D3C4C">
        <w:rPr>
          <w:rFonts w:ascii="Times New Roman" w:hAnsi="Times New Roman"/>
          <w:color w:val="000000" w:themeColor="text1"/>
          <w:sz w:val="20"/>
          <w:szCs w:val="20"/>
        </w:rPr>
        <w:t>, selanjutnya diidentifikasi dan dikarakterisasi, dan</w:t>
      </w:r>
      <w:r w:rsidR="0039280B">
        <w:rPr>
          <w:rFonts w:ascii="Times New Roman" w:hAnsi="Times New Roman"/>
          <w:color w:val="000000" w:themeColor="text1"/>
          <w:sz w:val="20"/>
          <w:szCs w:val="20"/>
        </w:rPr>
        <w:t xml:space="preserve"> </w:t>
      </w:r>
      <w:r w:rsidRPr="001D3C4C">
        <w:rPr>
          <w:rFonts w:ascii="Times New Roman" w:hAnsi="Times New Roman"/>
          <w:color w:val="000000" w:themeColor="text1"/>
          <w:sz w:val="20"/>
          <w:szCs w:val="20"/>
        </w:rPr>
        <w:t xml:space="preserve">grafit komersial (sintetik)dari Merck sebagai pembanding. Karakterisasi grafit sebagai bahan matriks untuk menghasilkan bahan bakar PBR berupa kristalografi, distribusi ukuran partikel, kandungan karbon, densitas, kadar abu, impuritasdan </w:t>
      </w:r>
      <w:r w:rsidR="0002574E">
        <w:rPr>
          <w:rFonts w:ascii="Times New Roman" w:hAnsi="Times New Roman"/>
          <w:color w:val="000000" w:themeColor="text1"/>
          <w:sz w:val="20"/>
          <w:szCs w:val="20"/>
        </w:rPr>
        <w:t xml:space="preserve">kandungan </w:t>
      </w:r>
      <w:r w:rsidRPr="001D3C4C">
        <w:rPr>
          <w:rFonts w:ascii="Times New Roman" w:hAnsi="Times New Roman"/>
          <w:color w:val="000000" w:themeColor="text1"/>
          <w:sz w:val="20"/>
          <w:szCs w:val="20"/>
        </w:rPr>
        <w:t>boron ekuivalen, luas muka BET, porositas dan mikrostruktur.</w:t>
      </w:r>
    </w:p>
    <w:p w:rsidR="001D3C4C" w:rsidRPr="001D3C4C" w:rsidRDefault="001D3C4C" w:rsidP="001D3C4C">
      <w:pPr>
        <w:spacing w:after="0"/>
        <w:ind w:firstLine="720"/>
        <w:jc w:val="both"/>
        <w:rPr>
          <w:rFonts w:ascii="Times New Roman" w:hAnsi="Times New Roman"/>
          <w:color w:val="000000" w:themeColor="text1"/>
          <w:sz w:val="20"/>
          <w:szCs w:val="20"/>
        </w:rPr>
      </w:pPr>
      <w:r w:rsidRPr="001D3C4C">
        <w:rPr>
          <w:rFonts w:ascii="Times New Roman" w:hAnsi="Times New Roman"/>
          <w:color w:val="000000" w:themeColor="text1"/>
          <w:sz w:val="20"/>
          <w:szCs w:val="20"/>
        </w:rPr>
        <w:t xml:space="preserve">Karakterisasi kristalografi dilakukan menggunakan </w:t>
      </w:r>
      <w:r w:rsidR="00546617">
        <w:rPr>
          <w:rFonts w:ascii="Times New Roman" w:hAnsi="Times New Roman"/>
          <w:color w:val="000000" w:themeColor="text1"/>
          <w:sz w:val="20"/>
          <w:szCs w:val="20"/>
        </w:rPr>
        <w:t xml:space="preserve">alat </w:t>
      </w:r>
      <w:r w:rsidRPr="001D3C4C">
        <w:rPr>
          <w:rFonts w:ascii="Times New Roman" w:hAnsi="Times New Roman"/>
          <w:color w:val="000000" w:themeColor="text1"/>
          <w:sz w:val="20"/>
          <w:szCs w:val="20"/>
        </w:rPr>
        <w:t>XRD (Panalytical), distribusi ukuran partikel</w:t>
      </w:r>
      <w:r w:rsidR="00546617">
        <w:rPr>
          <w:rFonts w:ascii="Times New Roman" w:hAnsi="Times New Roman"/>
          <w:color w:val="000000" w:themeColor="text1"/>
          <w:sz w:val="20"/>
          <w:szCs w:val="20"/>
        </w:rPr>
        <w:t xml:space="preserve"> mengunakan alat </w:t>
      </w:r>
      <w:r w:rsidRPr="001D3C4C">
        <w:rPr>
          <w:rFonts w:ascii="Times New Roman" w:hAnsi="Times New Roman"/>
          <w:color w:val="000000" w:themeColor="text1"/>
          <w:sz w:val="20"/>
          <w:szCs w:val="20"/>
        </w:rPr>
        <w:t>particle size analyzer (PSA) mikro merk Cilas 1190 Liquid dengan metode Fraunhofe</w:t>
      </w:r>
      <w:r w:rsidR="00546617">
        <w:rPr>
          <w:rFonts w:ascii="Times New Roman" w:hAnsi="Times New Roman"/>
          <w:color w:val="000000" w:themeColor="text1"/>
          <w:sz w:val="20"/>
          <w:szCs w:val="20"/>
        </w:rPr>
        <w:t>r, kandungan karbon dengan SEM/</w:t>
      </w:r>
      <w:r w:rsidRPr="001D3C4C">
        <w:rPr>
          <w:rFonts w:ascii="Times New Roman" w:hAnsi="Times New Roman"/>
          <w:color w:val="000000" w:themeColor="text1"/>
          <w:sz w:val="20"/>
          <w:szCs w:val="20"/>
        </w:rPr>
        <w:t xml:space="preserve">EDS Jeol 6510LA dan </w:t>
      </w:r>
      <w:r w:rsidRPr="001D3C4C">
        <w:rPr>
          <w:rFonts w:ascii="Times New Roman" w:hAnsi="Times New Roman"/>
          <w:i/>
          <w:color w:val="000000" w:themeColor="text1"/>
          <w:sz w:val="20"/>
          <w:szCs w:val="20"/>
        </w:rPr>
        <w:t>Carbon and Sulphur Analyzer</w:t>
      </w:r>
      <w:r w:rsidRPr="001D3C4C">
        <w:rPr>
          <w:rFonts w:ascii="Times New Roman" w:hAnsi="Times New Roman"/>
          <w:color w:val="000000" w:themeColor="text1"/>
          <w:sz w:val="20"/>
          <w:szCs w:val="20"/>
        </w:rPr>
        <w:t>, (CS 744 LECO).</w:t>
      </w:r>
      <w:r w:rsidR="0039280B">
        <w:rPr>
          <w:rFonts w:ascii="Times New Roman" w:hAnsi="Times New Roman"/>
          <w:color w:val="000000" w:themeColor="text1"/>
          <w:sz w:val="20"/>
          <w:szCs w:val="20"/>
        </w:rPr>
        <w:t xml:space="preserve"> </w:t>
      </w:r>
      <w:r w:rsidRPr="001D3C4C">
        <w:rPr>
          <w:rFonts w:ascii="Times New Roman" w:hAnsi="Times New Roman"/>
          <w:color w:val="000000" w:themeColor="text1"/>
          <w:sz w:val="20"/>
          <w:szCs w:val="20"/>
        </w:rPr>
        <w:t xml:space="preserve">Penentuan densitas </w:t>
      </w:r>
      <w:r w:rsidR="00546617">
        <w:rPr>
          <w:rFonts w:ascii="Times New Roman" w:hAnsi="Times New Roman"/>
          <w:color w:val="000000" w:themeColor="text1"/>
          <w:sz w:val="20"/>
          <w:szCs w:val="20"/>
        </w:rPr>
        <w:t xml:space="preserve">menggunakan alat </w:t>
      </w:r>
      <w:r w:rsidRPr="001D3C4C">
        <w:rPr>
          <w:rFonts w:ascii="Times New Roman" w:hAnsi="Times New Roman"/>
          <w:color w:val="000000" w:themeColor="text1"/>
          <w:sz w:val="20"/>
          <w:szCs w:val="20"/>
        </w:rPr>
        <w:t xml:space="preserve">He - autopiknometer Ultrapyc 1200-e, Quantachrome. Kadar abu ditentukan dengan metode </w:t>
      </w:r>
      <w:r w:rsidRPr="001D3C4C">
        <w:rPr>
          <w:rFonts w:ascii="Times New Roman" w:hAnsi="Times New Roman"/>
          <w:i/>
          <w:color w:val="000000" w:themeColor="text1"/>
          <w:sz w:val="20"/>
          <w:szCs w:val="20"/>
        </w:rPr>
        <w:t>loss on Ignition</w:t>
      </w:r>
      <w:r w:rsidRPr="001D3C4C">
        <w:rPr>
          <w:rFonts w:ascii="Times New Roman" w:hAnsi="Times New Roman"/>
          <w:color w:val="000000" w:themeColor="text1"/>
          <w:sz w:val="20"/>
          <w:szCs w:val="20"/>
        </w:rPr>
        <w:t xml:space="preserve">dengan suhu ± 950 </w:t>
      </w:r>
      <w:r w:rsidRPr="001D3C4C">
        <w:rPr>
          <w:rFonts w:ascii="Times New Roman" w:hAnsi="Times New Roman"/>
          <w:color w:val="000000" w:themeColor="text1"/>
          <w:sz w:val="20"/>
          <w:szCs w:val="20"/>
          <w:vertAlign w:val="superscript"/>
        </w:rPr>
        <w:t>o</w:t>
      </w:r>
      <w:r w:rsidR="0039280B">
        <w:rPr>
          <w:rFonts w:ascii="Times New Roman" w:hAnsi="Times New Roman"/>
          <w:color w:val="000000" w:themeColor="text1"/>
          <w:sz w:val="20"/>
          <w:szCs w:val="20"/>
        </w:rPr>
        <w:t>C. I</w:t>
      </w:r>
      <w:r w:rsidRPr="001D3C4C">
        <w:rPr>
          <w:rFonts w:ascii="Times New Roman" w:hAnsi="Times New Roman"/>
          <w:color w:val="000000" w:themeColor="text1"/>
          <w:sz w:val="20"/>
          <w:szCs w:val="20"/>
        </w:rPr>
        <w:t>mpuritas</w:t>
      </w:r>
      <w:r w:rsidR="0039280B">
        <w:rPr>
          <w:rFonts w:ascii="Times New Roman" w:hAnsi="Times New Roman"/>
          <w:color w:val="000000" w:themeColor="text1"/>
          <w:sz w:val="20"/>
          <w:szCs w:val="20"/>
        </w:rPr>
        <w:t xml:space="preserve"> </w:t>
      </w:r>
      <w:r w:rsidRPr="001D3C4C">
        <w:rPr>
          <w:rFonts w:ascii="Times New Roman" w:hAnsi="Times New Roman"/>
          <w:color w:val="000000" w:themeColor="text1"/>
          <w:sz w:val="20"/>
          <w:szCs w:val="20"/>
        </w:rPr>
        <w:t xml:space="preserve">dan boron ekuivalen menggunakan Analisis Aktivasi Neutron (AAN), </w:t>
      </w:r>
      <w:r w:rsidRPr="001D3C4C">
        <w:rPr>
          <w:rFonts w:ascii="Times New Roman" w:hAnsi="Times New Roman"/>
          <w:i/>
          <w:color w:val="000000" w:themeColor="text1"/>
          <w:sz w:val="20"/>
          <w:szCs w:val="20"/>
        </w:rPr>
        <w:t>flame</w:t>
      </w:r>
      <w:r w:rsidRPr="001D3C4C">
        <w:rPr>
          <w:rFonts w:ascii="Times New Roman" w:hAnsi="Times New Roman"/>
          <w:color w:val="000000" w:themeColor="text1"/>
          <w:sz w:val="20"/>
          <w:szCs w:val="20"/>
        </w:rPr>
        <w:t xml:space="preserve"> - </w:t>
      </w:r>
      <w:r w:rsidRPr="001D3C4C">
        <w:rPr>
          <w:rFonts w:ascii="Times New Roman" w:hAnsi="Times New Roman"/>
          <w:i/>
          <w:color w:val="000000" w:themeColor="text1"/>
          <w:sz w:val="20"/>
          <w:szCs w:val="20"/>
        </w:rPr>
        <w:t>Atomic absorption Spectrometer</w:t>
      </w:r>
      <w:r w:rsidRPr="001D3C4C">
        <w:rPr>
          <w:rFonts w:ascii="Times New Roman" w:hAnsi="Times New Roman"/>
          <w:color w:val="000000" w:themeColor="text1"/>
          <w:sz w:val="20"/>
          <w:szCs w:val="20"/>
        </w:rPr>
        <w:t xml:space="preserve"> (</w:t>
      </w:r>
      <w:r w:rsidR="0002574E">
        <w:rPr>
          <w:rFonts w:ascii="Times New Roman" w:hAnsi="Times New Roman"/>
          <w:color w:val="000000" w:themeColor="text1"/>
          <w:sz w:val="20"/>
          <w:szCs w:val="20"/>
        </w:rPr>
        <w:t>F-</w:t>
      </w:r>
      <w:r w:rsidRPr="001D3C4C">
        <w:rPr>
          <w:rFonts w:ascii="Times New Roman" w:hAnsi="Times New Roman"/>
          <w:color w:val="000000" w:themeColor="text1"/>
          <w:sz w:val="20"/>
          <w:szCs w:val="20"/>
        </w:rPr>
        <w:t xml:space="preserve">AAS)dan </w:t>
      </w:r>
      <w:r w:rsidR="00546617" w:rsidRPr="00D50271">
        <w:rPr>
          <w:rFonts w:ascii="Times New Roman" w:hAnsi="Times New Roman"/>
          <w:color w:val="000000" w:themeColor="text1"/>
          <w:sz w:val="20"/>
          <w:szCs w:val="20"/>
        </w:rPr>
        <w:t>ICP – OES</w:t>
      </w:r>
      <w:r w:rsidR="00546617">
        <w:rPr>
          <w:rFonts w:ascii="Times New Roman" w:hAnsi="Times New Roman"/>
          <w:color w:val="000000" w:themeColor="text1"/>
          <w:sz w:val="20"/>
          <w:szCs w:val="20"/>
        </w:rPr>
        <w:t>merk A</w:t>
      </w:r>
      <w:r w:rsidRPr="001D3C4C">
        <w:rPr>
          <w:rFonts w:ascii="Times New Roman" w:hAnsi="Times New Roman"/>
          <w:color w:val="000000" w:themeColor="text1"/>
          <w:sz w:val="20"/>
          <w:szCs w:val="20"/>
        </w:rPr>
        <w:t>gilent</w:t>
      </w:r>
      <w:r w:rsidR="0039280B">
        <w:rPr>
          <w:rFonts w:ascii="Times New Roman" w:hAnsi="Times New Roman"/>
          <w:color w:val="000000" w:themeColor="text1"/>
          <w:sz w:val="20"/>
          <w:szCs w:val="20"/>
        </w:rPr>
        <w:t xml:space="preserve">. Untuk </w:t>
      </w:r>
      <w:r w:rsidR="00546617">
        <w:rPr>
          <w:rFonts w:ascii="Times New Roman" w:hAnsi="Times New Roman"/>
          <w:color w:val="000000" w:themeColor="text1"/>
          <w:sz w:val="20"/>
          <w:szCs w:val="20"/>
        </w:rPr>
        <w:t>AAN, sampel</w:t>
      </w:r>
      <w:r w:rsidR="0039280B">
        <w:rPr>
          <w:rFonts w:ascii="Times New Roman" w:hAnsi="Times New Roman"/>
          <w:color w:val="000000" w:themeColor="text1"/>
          <w:sz w:val="20"/>
          <w:szCs w:val="20"/>
        </w:rPr>
        <w:t xml:space="preserve"> dianalisis </w:t>
      </w:r>
      <w:r w:rsidR="00684C7C">
        <w:rPr>
          <w:rFonts w:ascii="Times New Roman" w:hAnsi="Times New Roman"/>
          <w:color w:val="000000" w:themeColor="text1"/>
          <w:sz w:val="20"/>
          <w:szCs w:val="20"/>
        </w:rPr>
        <w:t>tanpa perlakuan sedangkan untuk AAS dan ICP-OES, sampel dilarutkan terlebih dahulu dengan</w:t>
      </w:r>
      <w:r w:rsidR="0039280B">
        <w:rPr>
          <w:rFonts w:ascii="Times New Roman" w:hAnsi="Times New Roman"/>
          <w:color w:val="000000" w:themeColor="text1"/>
          <w:sz w:val="20"/>
          <w:szCs w:val="20"/>
        </w:rPr>
        <w:t xml:space="preserve"> </w:t>
      </w:r>
      <w:r w:rsidR="00684C7C">
        <w:rPr>
          <w:rFonts w:ascii="Times New Roman" w:hAnsi="Times New Roman"/>
          <w:color w:val="000000" w:themeColor="text1"/>
          <w:sz w:val="20"/>
          <w:szCs w:val="20"/>
        </w:rPr>
        <w:t xml:space="preserve">campuran </w:t>
      </w:r>
      <w:r w:rsidRPr="001D3C4C">
        <w:rPr>
          <w:rFonts w:ascii="Times New Roman" w:hAnsi="Times New Roman"/>
          <w:color w:val="000000" w:themeColor="text1"/>
          <w:sz w:val="20"/>
          <w:szCs w:val="20"/>
        </w:rPr>
        <w:t>asam (HNO</w:t>
      </w:r>
      <w:r w:rsidRPr="001D3C4C">
        <w:rPr>
          <w:rFonts w:ascii="Times New Roman" w:hAnsi="Times New Roman"/>
          <w:color w:val="000000" w:themeColor="text1"/>
          <w:sz w:val="20"/>
          <w:szCs w:val="20"/>
          <w:vertAlign w:val="subscript"/>
        </w:rPr>
        <w:t>3</w:t>
      </w:r>
      <w:r w:rsidRPr="001D3C4C">
        <w:rPr>
          <w:rFonts w:ascii="Times New Roman" w:hAnsi="Times New Roman"/>
          <w:color w:val="000000" w:themeColor="text1"/>
          <w:sz w:val="20"/>
          <w:szCs w:val="20"/>
        </w:rPr>
        <w:t xml:space="preserve"> dan H</w:t>
      </w:r>
      <w:r w:rsidRPr="001D3C4C">
        <w:rPr>
          <w:rFonts w:ascii="Times New Roman" w:hAnsi="Times New Roman"/>
          <w:color w:val="000000" w:themeColor="text1"/>
          <w:sz w:val="20"/>
          <w:szCs w:val="20"/>
          <w:vertAlign w:val="subscript"/>
        </w:rPr>
        <w:t>2</w:t>
      </w:r>
      <w:r w:rsidRPr="001D3C4C">
        <w:rPr>
          <w:rFonts w:ascii="Times New Roman" w:hAnsi="Times New Roman"/>
          <w:color w:val="000000" w:themeColor="text1"/>
          <w:sz w:val="20"/>
          <w:szCs w:val="20"/>
        </w:rPr>
        <w:t>SO</w:t>
      </w:r>
      <w:r w:rsidRPr="001D3C4C">
        <w:rPr>
          <w:rFonts w:ascii="Times New Roman" w:hAnsi="Times New Roman"/>
          <w:color w:val="000000" w:themeColor="text1"/>
          <w:sz w:val="20"/>
          <w:szCs w:val="20"/>
          <w:vertAlign w:val="subscript"/>
        </w:rPr>
        <w:t>4</w:t>
      </w:r>
      <w:r w:rsidRPr="001D3C4C">
        <w:rPr>
          <w:rFonts w:ascii="Times New Roman" w:hAnsi="Times New Roman"/>
          <w:color w:val="000000" w:themeColor="text1"/>
          <w:sz w:val="20"/>
          <w:szCs w:val="20"/>
        </w:rPr>
        <w:t>)</w:t>
      </w:r>
      <w:r w:rsidR="0002574E">
        <w:rPr>
          <w:rFonts w:ascii="Times New Roman" w:hAnsi="Times New Roman"/>
          <w:color w:val="000000" w:themeColor="text1"/>
          <w:sz w:val="20"/>
          <w:szCs w:val="20"/>
        </w:rPr>
        <w:t xml:space="preserve"> di dalam</w:t>
      </w:r>
      <w:r w:rsidR="0039280B">
        <w:rPr>
          <w:rFonts w:ascii="Times New Roman" w:hAnsi="Times New Roman"/>
          <w:color w:val="000000" w:themeColor="text1"/>
          <w:sz w:val="20"/>
          <w:szCs w:val="20"/>
        </w:rPr>
        <w:t xml:space="preserve"> </w:t>
      </w:r>
      <w:r w:rsidRPr="001D3C4C">
        <w:rPr>
          <w:rFonts w:ascii="Times New Roman" w:hAnsi="Times New Roman"/>
          <w:i/>
          <w:color w:val="000000" w:themeColor="text1"/>
          <w:sz w:val="20"/>
          <w:szCs w:val="20"/>
        </w:rPr>
        <w:t>microwave digester</w:t>
      </w:r>
      <w:r w:rsidRPr="001D3C4C">
        <w:rPr>
          <w:rFonts w:ascii="Times New Roman" w:hAnsi="Times New Roman"/>
          <w:color w:val="000000" w:themeColor="text1"/>
          <w:sz w:val="20"/>
          <w:szCs w:val="20"/>
        </w:rPr>
        <w:t xml:space="preserve">. Luas </w:t>
      </w:r>
      <w:r w:rsidR="00684C7C">
        <w:rPr>
          <w:rFonts w:ascii="Times New Roman" w:hAnsi="Times New Roman"/>
          <w:color w:val="000000" w:themeColor="text1"/>
          <w:sz w:val="20"/>
          <w:szCs w:val="20"/>
        </w:rPr>
        <w:t>permukaan</w:t>
      </w:r>
      <w:r w:rsidRPr="001D3C4C">
        <w:rPr>
          <w:rFonts w:ascii="Times New Roman" w:hAnsi="Times New Roman"/>
          <w:color w:val="000000" w:themeColor="text1"/>
          <w:sz w:val="20"/>
          <w:szCs w:val="20"/>
        </w:rPr>
        <w:t xml:space="preserve"> BET dan porositas ditentukan </w:t>
      </w:r>
      <w:r w:rsidRPr="001D3C4C">
        <w:rPr>
          <w:rFonts w:ascii="Times New Roman" w:hAnsi="Times New Roman"/>
          <w:color w:val="000000" w:themeColor="text1"/>
          <w:sz w:val="20"/>
          <w:szCs w:val="20"/>
        </w:rPr>
        <w:lastRenderedPageBreak/>
        <w:t xml:space="preserve">menggunakan </w:t>
      </w:r>
      <w:r w:rsidRPr="001D3C4C">
        <w:rPr>
          <w:rFonts w:ascii="Times New Roman" w:hAnsi="Times New Roman"/>
          <w:i/>
          <w:color w:val="000000" w:themeColor="text1"/>
          <w:sz w:val="20"/>
          <w:szCs w:val="20"/>
        </w:rPr>
        <w:t>Surface area and pore size analyzer Quadrasorb SI, Quantachrome</w:t>
      </w:r>
      <w:r w:rsidRPr="001D3C4C">
        <w:rPr>
          <w:rFonts w:ascii="Times New Roman" w:hAnsi="Times New Roman"/>
          <w:color w:val="000000" w:themeColor="text1"/>
          <w:sz w:val="20"/>
          <w:szCs w:val="20"/>
        </w:rPr>
        <w:t xml:space="preserve">. </w:t>
      </w:r>
      <w:r w:rsidR="00684C7C">
        <w:rPr>
          <w:rFonts w:ascii="Times New Roman" w:hAnsi="Times New Roman"/>
          <w:color w:val="000000" w:themeColor="text1"/>
          <w:sz w:val="20"/>
          <w:szCs w:val="20"/>
        </w:rPr>
        <w:t xml:space="preserve">Foto SEM </w:t>
      </w:r>
      <w:r w:rsidRPr="001D3C4C">
        <w:rPr>
          <w:rFonts w:ascii="Times New Roman" w:hAnsi="Times New Roman"/>
          <w:color w:val="000000" w:themeColor="text1"/>
          <w:sz w:val="20"/>
          <w:szCs w:val="20"/>
        </w:rPr>
        <w:t xml:space="preserve">grafit </w:t>
      </w:r>
      <w:r w:rsidR="00684C7C">
        <w:rPr>
          <w:rFonts w:ascii="Times New Roman" w:hAnsi="Times New Roman"/>
          <w:color w:val="000000" w:themeColor="text1"/>
          <w:sz w:val="20"/>
          <w:szCs w:val="20"/>
        </w:rPr>
        <w:t xml:space="preserve">diambil menggunakan alat </w:t>
      </w:r>
      <w:r w:rsidRPr="001D3C4C">
        <w:rPr>
          <w:rFonts w:ascii="Times New Roman" w:hAnsi="Times New Roman"/>
          <w:color w:val="000000" w:themeColor="text1"/>
          <w:sz w:val="20"/>
          <w:szCs w:val="20"/>
        </w:rPr>
        <w:t>Scanning Electron Microscopy (SEM) Jeol 6510LA.</w:t>
      </w:r>
    </w:p>
    <w:p w:rsidR="001D3C4C" w:rsidRDefault="001D3C4C" w:rsidP="00F6199F">
      <w:pPr>
        <w:spacing w:after="120" w:line="240" w:lineRule="auto"/>
        <w:jc w:val="both"/>
        <w:rPr>
          <w:rStyle w:val="apple-style-span"/>
          <w:rFonts w:ascii="Times New Roman" w:hAnsi="Times New Roman"/>
          <w:b/>
          <w:color w:val="000000"/>
          <w:sz w:val="24"/>
          <w:szCs w:val="24"/>
        </w:rPr>
      </w:pPr>
    </w:p>
    <w:p w:rsidR="00E77DB1" w:rsidRDefault="00E77DB1" w:rsidP="00F6199F">
      <w:pPr>
        <w:spacing w:after="120" w:line="240" w:lineRule="auto"/>
        <w:jc w:val="both"/>
        <w:rPr>
          <w:rStyle w:val="apple-style-span"/>
          <w:rFonts w:ascii="Times New Roman" w:hAnsi="Times New Roman"/>
          <w:b/>
          <w:color w:val="000000"/>
          <w:sz w:val="24"/>
          <w:szCs w:val="24"/>
        </w:rPr>
      </w:pPr>
      <w:r w:rsidRPr="003378EC">
        <w:rPr>
          <w:rStyle w:val="apple-style-span"/>
          <w:rFonts w:ascii="Times New Roman" w:hAnsi="Times New Roman"/>
          <w:b/>
          <w:color w:val="000000"/>
          <w:sz w:val="24"/>
          <w:szCs w:val="24"/>
        </w:rPr>
        <w:t>HASIL DAN PEMBAHASAN</w:t>
      </w:r>
    </w:p>
    <w:p w:rsidR="001D3C4C" w:rsidRPr="003378EC" w:rsidRDefault="001D3C4C" w:rsidP="00F6199F">
      <w:pPr>
        <w:spacing w:after="120" w:line="240" w:lineRule="auto"/>
        <w:jc w:val="both"/>
        <w:rPr>
          <w:rStyle w:val="apple-style-span"/>
          <w:rFonts w:ascii="Times New Roman" w:hAnsi="Times New Roman"/>
          <w:b/>
          <w:color w:val="000000"/>
          <w:sz w:val="24"/>
          <w:szCs w:val="24"/>
        </w:rPr>
      </w:pPr>
      <w:r>
        <w:rPr>
          <w:rStyle w:val="apple-style-span"/>
          <w:rFonts w:ascii="Times New Roman" w:hAnsi="Times New Roman"/>
          <w:b/>
          <w:color w:val="000000"/>
          <w:sz w:val="24"/>
          <w:szCs w:val="24"/>
        </w:rPr>
        <w:t>Potensi grafit alam di Indonesia</w:t>
      </w:r>
    </w:p>
    <w:p w:rsidR="001D3C4C" w:rsidRPr="00D66736" w:rsidRDefault="001D3C4C" w:rsidP="001D3C4C">
      <w:pPr>
        <w:pStyle w:val="ListParagraph"/>
        <w:spacing w:after="0"/>
        <w:ind w:left="0"/>
        <w:jc w:val="both"/>
        <w:rPr>
          <w:rFonts w:ascii="Times New Roman" w:hAnsi="Times New Roman"/>
          <w:sz w:val="20"/>
          <w:szCs w:val="20"/>
        </w:rPr>
      </w:pPr>
      <w:r w:rsidRPr="001D3C4C">
        <w:rPr>
          <w:rFonts w:ascii="Times New Roman" w:hAnsi="Times New Roman"/>
          <w:b/>
          <w:color w:val="000000" w:themeColor="text1"/>
          <w:sz w:val="20"/>
          <w:szCs w:val="20"/>
        </w:rPr>
        <w:tab/>
      </w:r>
      <w:r w:rsidRPr="001D3C4C">
        <w:rPr>
          <w:rFonts w:ascii="Times New Roman" w:hAnsi="Times New Roman"/>
          <w:color w:val="000000" w:themeColor="text1"/>
          <w:sz w:val="20"/>
          <w:szCs w:val="20"/>
        </w:rPr>
        <w:t xml:space="preserve">Indonesia memiliki deposit  mineral grafit cukup banyak di wilayah Sulawesi dan Kalimantan. Di Sulawesi, batuan grafit ditemukan di Tamboli, Kecamatan Samaturu Kabupaten Kolaka, Sulawesi Tenggara dengan kandungan grafit 3 % dan senyawa utama adalah </w:t>
      </w:r>
      <w:r w:rsidRPr="001D3C4C">
        <w:rPr>
          <w:rFonts w:ascii="Times New Roman" w:hAnsi="Times New Roman"/>
          <w:i/>
          <w:color w:val="000000" w:themeColor="text1"/>
          <w:sz w:val="20"/>
          <w:szCs w:val="20"/>
        </w:rPr>
        <w:t>calcite</w:t>
      </w:r>
      <w:r w:rsidRPr="001D3C4C">
        <w:rPr>
          <w:rFonts w:ascii="Times New Roman" w:hAnsi="Times New Roman"/>
          <w:color w:val="000000" w:themeColor="text1"/>
          <w:sz w:val="20"/>
          <w:szCs w:val="20"/>
        </w:rPr>
        <w:t xml:space="preserve"> (CaCO</w:t>
      </w:r>
      <w:r w:rsidRPr="001D3C4C">
        <w:rPr>
          <w:rFonts w:ascii="Times New Roman" w:hAnsi="Times New Roman"/>
          <w:color w:val="000000" w:themeColor="text1"/>
          <w:sz w:val="20"/>
          <w:szCs w:val="20"/>
          <w:vertAlign w:val="subscript"/>
        </w:rPr>
        <w:t>3</w:t>
      </w:r>
      <w:r w:rsidRPr="001D3C4C">
        <w:rPr>
          <w:rFonts w:ascii="Times New Roman" w:hAnsi="Times New Roman"/>
          <w:color w:val="000000" w:themeColor="text1"/>
          <w:sz w:val="20"/>
          <w:szCs w:val="20"/>
        </w:rPr>
        <w:t>) dan dieksplor</w:t>
      </w:r>
      <w:r w:rsidR="009F6EFE">
        <w:rPr>
          <w:rFonts w:ascii="Times New Roman" w:hAnsi="Times New Roman"/>
          <w:color w:val="000000" w:themeColor="text1"/>
          <w:sz w:val="20"/>
          <w:szCs w:val="20"/>
        </w:rPr>
        <w:t xml:space="preserve">asi oleh PT Mekongga </w:t>
      </w:r>
      <w:r w:rsidR="009F6EFE" w:rsidRPr="00D66736">
        <w:rPr>
          <w:rFonts w:ascii="Times New Roman" w:hAnsi="Times New Roman"/>
          <w:sz w:val="20"/>
          <w:szCs w:val="20"/>
        </w:rPr>
        <w:t>Sejahtera</w:t>
      </w:r>
      <w:r w:rsidR="003F0B7A" w:rsidRPr="00D66736">
        <w:rPr>
          <w:rFonts w:ascii="Times New Roman" w:hAnsi="Times New Roman"/>
          <w:sz w:val="20"/>
          <w:szCs w:val="20"/>
        </w:rPr>
        <w:t xml:space="preserve"> [8</w:t>
      </w:r>
      <w:r w:rsidR="009F6EFE" w:rsidRPr="00D66736">
        <w:rPr>
          <w:rFonts w:ascii="Times New Roman" w:hAnsi="Times New Roman"/>
          <w:sz w:val="20"/>
          <w:szCs w:val="20"/>
        </w:rPr>
        <w:t>]</w:t>
      </w:r>
      <w:r w:rsidR="0039280B" w:rsidRPr="00D66736">
        <w:rPr>
          <w:rFonts w:ascii="Times New Roman" w:hAnsi="Times New Roman"/>
          <w:sz w:val="20"/>
          <w:szCs w:val="20"/>
        </w:rPr>
        <w:t xml:space="preserve"> </w:t>
      </w:r>
      <w:r w:rsidRPr="00D66736">
        <w:rPr>
          <w:rFonts w:ascii="Times New Roman" w:hAnsi="Times New Roman"/>
          <w:sz w:val="20"/>
          <w:szCs w:val="20"/>
        </w:rPr>
        <w:t>dengan izin eksplorasi seluas 98 ha. Di Sulawesi grafit juga ditemukan di Kecamatan Latambaga, Kabupaten Kolaka, Sulawesi Tenggara berupa batu sabak dengan hasil kimia mayor mineral grafit adalah SiO</w:t>
      </w:r>
      <w:r w:rsidRPr="00D66736">
        <w:rPr>
          <w:rFonts w:ascii="Times New Roman" w:hAnsi="Times New Roman"/>
          <w:sz w:val="20"/>
          <w:szCs w:val="20"/>
          <w:vertAlign w:val="subscript"/>
        </w:rPr>
        <w:t>2</w:t>
      </w:r>
      <w:r w:rsidR="00290C3C" w:rsidRPr="00D66736">
        <w:rPr>
          <w:rFonts w:ascii="Times New Roman" w:hAnsi="Times New Roman"/>
          <w:sz w:val="20"/>
          <w:szCs w:val="20"/>
        </w:rPr>
        <w:t xml:space="preserve"> dengan persentase</w:t>
      </w:r>
      <w:r w:rsidRPr="00D66736">
        <w:rPr>
          <w:rFonts w:ascii="Times New Roman" w:hAnsi="Times New Roman"/>
          <w:sz w:val="20"/>
          <w:szCs w:val="20"/>
        </w:rPr>
        <w:t xml:space="preserve"> 29,08 % - 70,76 % dan kandungan karbon 2,36 % - 4,51 %</w:t>
      </w:r>
      <w:r w:rsidR="003F0B7A" w:rsidRPr="00D66736">
        <w:rPr>
          <w:rFonts w:ascii="Times New Roman" w:hAnsi="Times New Roman"/>
          <w:sz w:val="20"/>
          <w:szCs w:val="20"/>
        </w:rPr>
        <w:t>[11</w:t>
      </w:r>
      <w:r w:rsidR="009F6EFE" w:rsidRPr="00D66736">
        <w:rPr>
          <w:rFonts w:ascii="Times New Roman" w:hAnsi="Times New Roman"/>
          <w:sz w:val="20"/>
          <w:szCs w:val="20"/>
        </w:rPr>
        <w:t>].</w:t>
      </w:r>
    </w:p>
    <w:p w:rsidR="001D3C4C" w:rsidRDefault="001D3C4C" w:rsidP="001D3C4C">
      <w:pPr>
        <w:pStyle w:val="ListParagraph"/>
        <w:spacing w:after="0"/>
        <w:ind w:left="0" w:firstLine="720"/>
        <w:jc w:val="both"/>
        <w:rPr>
          <w:rFonts w:ascii="Times New Roman" w:hAnsi="Times New Roman"/>
          <w:sz w:val="20"/>
          <w:szCs w:val="20"/>
        </w:rPr>
      </w:pPr>
      <w:r w:rsidRPr="00D66736">
        <w:rPr>
          <w:rFonts w:ascii="Times New Roman" w:hAnsi="Times New Roman"/>
          <w:sz w:val="20"/>
          <w:szCs w:val="20"/>
        </w:rPr>
        <w:t>Di Pulau Kalimantan grafit ditemukan di Kecamatan Balai Sebut, Kabupaten Sanggau, Kalimantan Barat teridentifikasi memiliki kandungan mineral grafit beserta mineral lainnya dengan senyawa utama adalah SiO</w:t>
      </w:r>
      <w:r w:rsidRPr="00D66736">
        <w:rPr>
          <w:rFonts w:ascii="Times New Roman" w:hAnsi="Times New Roman"/>
          <w:sz w:val="20"/>
          <w:szCs w:val="20"/>
          <w:vertAlign w:val="subscript"/>
        </w:rPr>
        <w:t>2</w:t>
      </w:r>
      <w:r w:rsidRPr="00D66736">
        <w:rPr>
          <w:rFonts w:ascii="Times New Roman" w:hAnsi="Times New Roman"/>
          <w:sz w:val="20"/>
          <w:szCs w:val="20"/>
        </w:rPr>
        <w:t xml:space="preserve"> 24,27 – 90,12 %, dengan kandungan karbon 1,25 % - 65,56 % dan mineral berupa batu lumpur sabakan</w:t>
      </w:r>
      <w:r w:rsidR="003F0B7A" w:rsidRPr="00D66736">
        <w:rPr>
          <w:rFonts w:ascii="Times New Roman" w:hAnsi="Times New Roman"/>
          <w:sz w:val="20"/>
          <w:szCs w:val="20"/>
        </w:rPr>
        <w:t>[11</w:t>
      </w:r>
      <w:r w:rsidR="009F6EFE" w:rsidRPr="00D66736">
        <w:rPr>
          <w:rFonts w:ascii="Times New Roman" w:hAnsi="Times New Roman"/>
          <w:sz w:val="20"/>
          <w:szCs w:val="20"/>
        </w:rPr>
        <w:t>].</w:t>
      </w:r>
      <w:r w:rsidRPr="00D66736">
        <w:rPr>
          <w:rFonts w:ascii="Times New Roman" w:hAnsi="Times New Roman"/>
          <w:sz w:val="20"/>
          <w:szCs w:val="20"/>
        </w:rPr>
        <w:t xml:space="preserve"> Di Kabupaten Sanggau, PT. Tran</w:t>
      </w:r>
      <w:r w:rsidRPr="001D3C4C">
        <w:rPr>
          <w:rFonts w:ascii="Times New Roman" w:hAnsi="Times New Roman"/>
          <w:sz w:val="20"/>
          <w:szCs w:val="20"/>
        </w:rPr>
        <w:t xml:space="preserve">s Sulawesi Sejahtera memegang izin usaha pertambangan grafit dengan luas area 10.000 Hadan PT. Trans Sulawesi Tenggara (TST) dengan luas 80,5 Ha </w:t>
      </w:r>
    </w:p>
    <w:p w:rsidR="001D3C4C" w:rsidRPr="00D66736" w:rsidRDefault="001D3C4C" w:rsidP="001D3C4C">
      <w:pPr>
        <w:pStyle w:val="ListParagraph"/>
        <w:spacing w:after="0"/>
        <w:ind w:left="0" w:firstLine="720"/>
        <w:jc w:val="both"/>
        <w:rPr>
          <w:rFonts w:ascii="Times New Roman" w:hAnsi="Times New Roman"/>
          <w:sz w:val="20"/>
          <w:szCs w:val="20"/>
        </w:rPr>
      </w:pPr>
      <w:r w:rsidRPr="001D3C4C">
        <w:rPr>
          <w:rFonts w:ascii="Times New Roman" w:hAnsi="Times New Roman"/>
          <w:sz w:val="20"/>
          <w:szCs w:val="20"/>
        </w:rPr>
        <w:t>Di Pulau Sumatera, grafit ditemukan di Muara Saiti Pangkalan dan Tanjung Balit, Kabupaten Lima puluh Kota (merupakan sisipan pada batuan sekis), di Ombilin daerah danau singkar</w:t>
      </w:r>
      <w:r w:rsidR="009F6EFE">
        <w:rPr>
          <w:rFonts w:ascii="Times New Roman" w:hAnsi="Times New Roman"/>
          <w:sz w:val="20"/>
          <w:szCs w:val="20"/>
        </w:rPr>
        <w:t xml:space="preserve">ak dan di Siberlabu </w:t>
      </w:r>
      <w:r w:rsidR="009F6EFE" w:rsidRPr="00D66736">
        <w:rPr>
          <w:rFonts w:ascii="Times New Roman" w:hAnsi="Times New Roman"/>
          <w:sz w:val="20"/>
          <w:szCs w:val="20"/>
        </w:rPr>
        <w:t>Payakumbuh</w:t>
      </w:r>
      <w:r w:rsidR="003F0B7A" w:rsidRPr="00D66736">
        <w:rPr>
          <w:rFonts w:ascii="Times New Roman" w:hAnsi="Times New Roman"/>
          <w:sz w:val="20"/>
          <w:szCs w:val="20"/>
        </w:rPr>
        <w:t>[12</w:t>
      </w:r>
      <w:r w:rsidR="009F6EFE" w:rsidRPr="00D66736">
        <w:rPr>
          <w:rFonts w:ascii="Times New Roman" w:hAnsi="Times New Roman"/>
          <w:sz w:val="20"/>
          <w:szCs w:val="20"/>
        </w:rPr>
        <w:t>].</w:t>
      </w:r>
    </w:p>
    <w:p w:rsidR="001D3C4C" w:rsidRDefault="001D3C4C" w:rsidP="001D3C4C">
      <w:pPr>
        <w:pStyle w:val="ListParagraph"/>
        <w:spacing w:after="0"/>
        <w:ind w:left="0" w:firstLine="720"/>
        <w:jc w:val="both"/>
        <w:rPr>
          <w:rFonts w:ascii="Times New Roman" w:hAnsi="Times New Roman"/>
          <w:color w:val="FF0000"/>
          <w:sz w:val="20"/>
          <w:szCs w:val="20"/>
        </w:rPr>
      </w:pPr>
    </w:p>
    <w:p w:rsidR="001D3C4C" w:rsidRDefault="001D3C4C" w:rsidP="001D3C4C">
      <w:pPr>
        <w:spacing w:after="0"/>
        <w:jc w:val="both"/>
        <w:rPr>
          <w:rFonts w:ascii="Times New Roman" w:hAnsi="Times New Roman"/>
          <w:b/>
          <w:color w:val="000000" w:themeColor="text1"/>
          <w:sz w:val="24"/>
          <w:szCs w:val="24"/>
        </w:rPr>
      </w:pPr>
      <w:r w:rsidRPr="00073A11">
        <w:rPr>
          <w:rFonts w:ascii="Times New Roman" w:hAnsi="Times New Roman"/>
          <w:b/>
          <w:color w:val="000000" w:themeColor="text1"/>
          <w:sz w:val="24"/>
          <w:szCs w:val="24"/>
        </w:rPr>
        <w:t xml:space="preserve">Karakterisasi </w:t>
      </w:r>
      <w:r>
        <w:rPr>
          <w:rFonts w:ascii="Times New Roman" w:hAnsi="Times New Roman"/>
          <w:b/>
          <w:color w:val="000000" w:themeColor="text1"/>
          <w:sz w:val="24"/>
          <w:szCs w:val="24"/>
        </w:rPr>
        <w:t xml:space="preserve">Grafit komersial dan Grafit Lokal </w:t>
      </w:r>
    </w:p>
    <w:p w:rsidR="001D3C4C" w:rsidRDefault="001D3C4C" w:rsidP="001D3C4C">
      <w:pPr>
        <w:spacing w:after="0"/>
        <w:jc w:val="both"/>
        <w:rPr>
          <w:rFonts w:ascii="Times New Roman" w:hAnsi="Times New Roman"/>
          <w:b/>
          <w:color w:val="000000" w:themeColor="text1"/>
          <w:sz w:val="24"/>
          <w:szCs w:val="24"/>
        </w:rPr>
      </w:pPr>
    </w:p>
    <w:p w:rsidR="001D3C4C" w:rsidRPr="0039280B" w:rsidRDefault="001D3C4C" w:rsidP="0039280B">
      <w:pPr>
        <w:spacing w:after="0"/>
        <w:ind w:firstLine="720"/>
        <w:jc w:val="both"/>
        <w:rPr>
          <w:rFonts w:ascii="Times New Roman" w:hAnsi="Times New Roman"/>
          <w:color w:val="000000" w:themeColor="text1"/>
          <w:sz w:val="20"/>
          <w:szCs w:val="20"/>
        </w:rPr>
      </w:pPr>
      <w:r w:rsidRPr="001D3C4C">
        <w:rPr>
          <w:rFonts w:ascii="Times New Roman" w:hAnsi="Times New Roman"/>
          <w:color w:val="000000" w:themeColor="text1"/>
          <w:sz w:val="20"/>
          <w:szCs w:val="20"/>
        </w:rPr>
        <w:t xml:space="preserve">Pola difraksi karakterisasi kristalografi grafit komersial dan lokal dengan 2 Theta 20  - 80 yang diperoleh disajikan pada Gambar 1. </w:t>
      </w:r>
      <w:r w:rsidR="0039280B">
        <w:rPr>
          <w:rFonts w:ascii="Times New Roman" w:hAnsi="Times New Roman"/>
          <w:color w:val="000000" w:themeColor="text1"/>
          <w:sz w:val="20"/>
          <w:szCs w:val="20"/>
        </w:rPr>
        <w:t>Hasil p</w:t>
      </w:r>
      <w:r w:rsidRPr="001D3C4C">
        <w:rPr>
          <w:rFonts w:ascii="Times New Roman" w:hAnsi="Times New Roman"/>
          <w:color w:val="000000" w:themeColor="text1"/>
          <w:sz w:val="20"/>
          <w:szCs w:val="20"/>
        </w:rPr>
        <w:t>encocokan kurva</w:t>
      </w:r>
      <w:r w:rsidR="0039280B">
        <w:rPr>
          <w:rFonts w:ascii="Times New Roman" w:hAnsi="Times New Roman"/>
          <w:color w:val="000000" w:themeColor="text1"/>
          <w:sz w:val="20"/>
          <w:szCs w:val="20"/>
        </w:rPr>
        <w:t xml:space="preserve"> grafit komersial (Gambar 1a)</w:t>
      </w:r>
      <w:r w:rsidRPr="001D3C4C">
        <w:rPr>
          <w:rFonts w:ascii="Times New Roman" w:hAnsi="Times New Roman"/>
          <w:color w:val="000000" w:themeColor="text1"/>
          <w:sz w:val="20"/>
          <w:szCs w:val="20"/>
        </w:rPr>
        <w:t xml:space="preserve"> dilakukan menggunakan aplikasi Highscore Plus dari Panalytical dengan menggunakan basis data COD dan diperoleh kecocokan fasa untuk grafit komersial dengan nomor kartu 96-101-1061. Kecocokan fasa grafit yang diperoleh pada nomor kartu 96-101-1061 merupakan grafit  grafit 2H dengan sistem Kristal heksagonal dan </w:t>
      </w:r>
      <w:r w:rsidRPr="001D3C4C">
        <w:rPr>
          <w:rFonts w:ascii="Times New Roman" w:hAnsi="Times New Roman"/>
          <w:color w:val="000000" w:themeColor="text1"/>
          <w:sz w:val="20"/>
          <w:szCs w:val="20"/>
        </w:rPr>
        <w:t xml:space="preserve">grup kisinya adalah P 63 m c. </w:t>
      </w:r>
      <w:r w:rsidR="0039280B">
        <w:rPr>
          <w:rFonts w:ascii="Times New Roman" w:hAnsi="Times New Roman"/>
          <w:color w:val="000000" w:themeColor="text1"/>
          <w:sz w:val="20"/>
          <w:szCs w:val="20"/>
        </w:rPr>
        <w:t xml:space="preserve">Hasil </w:t>
      </w:r>
      <w:r w:rsidRPr="001D3C4C">
        <w:rPr>
          <w:rFonts w:ascii="Times New Roman" w:hAnsi="Times New Roman"/>
          <w:color w:val="000000" w:themeColor="text1"/>
          <w:sz w:val="20"/>
          <w:szCs w:val="20"/>
        </w:rPr>
        <w:t>perhitungan semi kuantitatif</w:t>
      </w:r>
      <w:r w:rsidR="0039280B">
        <w:rPr>
          <w:rFonts w:ascii="Times New Roman" w:hAnsi="Times New Roman"/>
          <w:color w:val="000000" w:themeColor="text1"/>
          <w:sz w:val="20"/>
          <w:szCs w:val="20"/>
        </w:rPr>
        <w:t>, po</w:t>
      </w:r>
      <w:r w:rsidRPr="001D3C4C">
        <w:rPr>
          <w:rFonts w:ascii="Times New Roman" w:hAnsi="Times New Roman"/>
          <w:color w:val="000000" w:themeColor="text1"/>
          <w:sz w:val="20"/>
          <w:szCs w:val="20"/>
        </w:rPr>
        <w:t>rsentasi grafit 2H-nya</w:t>
      </w:r>
      <w:r w:rsidR="0039280B">
        <w:rPr>
          <w:rFonts w:ascii="Times New Roman" w:hAnsi="Times New Roman"/>
          <w:color w:val="000000" w:themeColor="text1"/>
          <w:sz w:val="20"/>
          <w:szCs w:val="20"/>
        </w:rPr>
        <w:t xml:space="preserve"> dalam grafit komersial</w:t>
      </w:r>
      <w:r w:rsidRPr="001D3C4C">
        <w:rPr>
          <w:rFonts w:ascii="Times New Roman" w:hAnsi="Times New Roman"/>
          <w:color w:val="000000" w:themeColor="text1"/>
          <w:sz w:val="20"/>
          <w:szCs w:val="20"/>
        </w:rPr>
        <w:t xml:space="preserve"> 100 persen. </w:t>
      </w:r>
      <w:r w:rsidR="0039280B">
        <w:rPr>
          <w:rFonts w:ascii="Times New Roman" w:hAnsi="Times New Roman"/>
          <w:color w:val="000000" w:themeColor="text1"/>
          <w:sz w:val="20"/>
          <w:szCs w:val="20"/>
        </w:rPr>
        <w:t>Sedangkan u</w:t>
      </w:r>
      <w:r w:rsidRPr="001D3C4C">
        <w:rPr>
          <w:rFonts w:ascii="Times New Roman" w:hAnsi="Times New Roman"/>
          <w:color w:val="000000" w:themeColor="text1"/>
          <w:sz w:val="20"/>
          <w:szCs w:val="20"/>
        </w:rPr>
        <w:t xml:space="preserve">ntuk sampel grafit alam </w:t>
      </w:r>
      <w:r w:rsidR="00681CCA">
        <w:rPr>
          <w:rFonts w:ascii="Times New Roman" w:hAnsi="Times New Roman"/>
          <w:color w:val="000000" w:themeColor="text1"/>
          <w:sz w:val="20"/>
          <w:szCs w:val="20"/>
        </w:rPr>
        <w:t>(G</w:t>
      </w:r>
      <w:r w:rsidR="0039280B">
        <w:rPr>
          <w:rFonts w:ascii="Times New Roman" w:hAnsi="Times New Roman"/>
          <w:color w:val="000000" w:themeColor="text1"/>
          <w:sz w:val="20"/>
          <w:szCs w:val="20"/>
        </w:rPr>
        <w:t xml:space="preserve">ambar 1b) </w:t>
      </w:r>
      <w:r w:rsidRPr="001D3C4C">
        <w:rPr>
          <w:rFonts w:ascii="Times New Roman" w:hAnsi="Times New Roman"/>
          <w:color w:val="000000" w:themeColor="text1"/>
          <w:sz w:val="20"/>
          <w:szCs w:val="20"/>
        </w:rPr>
        <w:t>diperoleh kecocokan fasa yang sama dengan grafit komersial, namun ada residu puncak pada 2 Ɵ 28,442</w:t>
      </w:r>
      <w:r w:rsidRPr="001D3C4C">
        <w:rPr>
          <w:rFonts w:ascii="Times New Roman" w:hAnsi="Times New Roman"/>
          <w:color w:val="000000" w:themeColor="text1"/>
          <w:sz w:val="20"/>
          <w:szCs w:val="20"/>
          <w:vertAlign w:val="superscript"/>
        </w:rPr>
        <w:t>o</w:t>
      </w:r>
      <w:r w:rsidRPr="001D3C4C">
        <w:rPr>
          <w:rFonts w:ascii="Times New Roman" w:hAnsi="Times New Roman"/>
          <w:color w:val="000000" w:themeColor="text1"/>
          <w:sz w:val="20"/>
          <w:szCs w:val="20"/>
        </w:rPr>
        <w:t>, 36,10</w:t>
      </w:r>
      <w:r w:rsidRPr="001D3C4C">
        <w:rPr>
          <w:rFonts w:ascii="Times New Roman" w:hAnsi="Times New Roman"/>
          <w:color w:val="000000" w:themeColor="text1"/>
          <w:sz w:val="20"/>
          <w:szCs w:val="20"/>
          <w:vertAlign w:val="superscript"/>
        </w:rPr>
        <w:t>o</w:t>
      </w:r>
      <w:r w:rsidRPr="001D3C4C">
        <w:rPr>
          <w:rFonts w:ascii="Times New Roman" w:hAnsi="Times New Roman"/>
          <w:color w:val="000000" w:themeColor="text1"/>
          <w:sz w:val="20"/>
          <w:szCs w:val="20"/>
        </w:rPr>
        <w:t>,40</w:t>
      </w:r>
      <w:r w:rsidRPr="001D3C4C">
        <w:rPr>
          <w:rFonts w:ascii="Times New Roman" w:hAnsi="Times New Roman"/>
          <w:color w:val="000000" w:themeColor="text1"/>
          <w:sz w:val="20"/>
          <w:szCs w:val="20"/>
          <w:vertAlign w:val="superscript"/>
        </w:rPr>
        <w:t>o</w:t>
      </w:r>
      <w:r w:rsidRPr="001D3C4C">
        <w:rPr>
          <w:rFonts w:ascii="Times New Roman" w:hAnsi="Times New Roman"/>
          <w:color w:val="000000" w:themeColor="text1"/>
          <w:sz w:val="20"/>
          <w:szCs w:val="20"/>
        </w:rPr>
        <w:t>, 43,94</w:t>
      </w:r>
      <w:r w:rsidRPr="001D3C4C">
        <w:rPr>
          <w:rFonts w:ascii="Times New Roman" w:hAnsi="Times New Roman"/>
          <w:color w:val="000000" w:themeColor="text1"/>
          <w:sz w:val="20"/>
          <w:szCs w:val="20"/>
          <w:vertAlign w:val="superscript"/>
        </w:rPr>
        <w:t>o</w:t>
      </w:r>
      <w:r w:rsidRPr="001D3C4C">
        <w:rPr>
          <w:rFonts w:ascii="Times New Roman" w:hAnsi="Times New Roman"/>
          <w:color w:val="000000" w:themeColor="text1"/>
          <w:sz w:val="20"/>
          <w:szCs w:val="20"/>
        </w:rPr>
        <w:t xml:space="preserve"> dan 73,889</w:t>
      </w:r>
      <w:r w:rsidRPr="001D3C4C">
        <w:rPr>
          <w:rFonts w:ascii="Times New Roman" w:hAnsi="Times New Roman"/>
          <w:color w:val="000000" w:themeColor="text1"/>
          <w:sz w:val="20"/>
          <w:szCs w:val="20"/>
          <w:vertAlign w:val="superscript"/>
        </w:rPr>
        <w:t>o</w:t>
      </w:r>
      <w:r w:rsidRPr="001D3C4C">
        <w:rPr>
          <w:rFonts w:ascii="Times New Roman" w:hAnsi="Times New Roman"/>
          <w:color w:val="000000" w:themeColor="text1"/>
          <w:sz w:val="20"/>
          <w:szCs w:val="20"/>
        </w:rPr>
        <w:t xml:space="preserve"> yang menandakan bahwa sampel mengandung fasa lain dengan kandungan cukup besar. Kecocokan fasa basis data COD terhadap puncak residu yang diperoleh adalah di antaranya tembaga dengan nomor kartu 96901-3016, yang </w:t>
      </w:r>
      <w:r w:rsidR="00681CCA">
        <w:rPr>
          <w:rFonts w:ascii="Times New Roman" w:hAnsi="Times New Roman"/>
          <w:color w:val="000000" w:themeColor="text1"/>
          <w:sz w:val="20"/>
          <w:szCs w:val="20"/>
        </w:rPr>
        <w:t>ditun</w:t>
      </w:r>
      <w:r w:rsidRPr="001D3C4C">
        <w:rPr>
          <w:rFonts w:ascii="Times New Roman" w:hAnsi="Times New Roman"/>
          <w:color w:val="000000" w:themeColor="text1"/>
          <w:sz w:val="20"/>
          <w:szCs w:val="20"/>
        </w:rPr>
        <w:t>jukkan puncak pada 2Ɵ 43,94</w:t>
      </w:r>
      <w:r w:rsidRPr="001D3C4C">
        <w:rPr>
          <w:rFonts w:ascii="Times New Roman" w:hAnsi="Times New Roman"/>
          <w:color w:val="000000" w:themeColor="text1"/>
          <w:sz w:val="20"/>
          <w:szCs w:val="20"/>
          <w:vertAlign w:val="superscript"/>
        </w:rPr>
        <w:t>o</w:t>
      </w:r>
      <w:r w:rsidR="00764BFE">
        <w:rPr>
          <w:rFonts w:ascii="Times New Roman" w:hAnsi="Times New Roman"/>
          <w:color w:val="000000" w:themeColor="text1"/>
          <w:sz w:val="20"/>
          <w:szCs w:val="20"/>
        </w:rPr>
        <w:t>; 50,</w:t>
      </w:r>
      <w:r w:rsidRPr="001D3C4C">
        <w:rPr>
          <w:rFonts w:ascii="Times New Roman" w:hAnsi="Times New Roman"/>
          <w:color w:val="000000" w:themeColor="text1"/>
          <w:sz w:val="20"/>
          <w:szCs w:val="20"/>
        </w:rPr>
        <w:t>21</w:t>
      </w:r>
      <w:r w:rsidRPr="001D3C4C">
        <w:rPr>
          <w:rFonts w:ascii="Times New Roman" w:hAnsi="Times New Roman"/>
          <w:color w:val="000000" w:themeColor="text1"/>
          <w:sz w:val="20"/>
          <w:szCs w:val="20"/>
          <w:vertAlign w:val="superscript"/>
        </w:rPr>
        <w:t xml:space="preserve">o </w:t>
      </w:r>
      <w:r w:rsidR="00764BFE">
        <w:rPr>
          <w:rFonts w:ascii="Times New Roman" w:hAnsi="Times New Roman"/>
          <w:color w:val="000000" w:themeColor="text1"/>
          <w:sz w:val="20"/>
          <w:szCs w:val="20"/>
        </w:rPr>
        <w:t>dan 74</w:t>
      </w:r>
      <w:r w:rsidRPr="001D3C4C">
        <w:rPr>
          <w:rFonts w:ascii="Times New Roman" w:hAnsi="Times New Roman"/>
          <w:color w:val="000000" w:themeColor="text1"/>
          <w:sz w:val="20"/>
          <w:szCs w:val="20"/>
        </w:rPr>
        <w:t>,</w:t>
      </w:r>
      <w:r w:rsidR="00764BFE">
        <w:rPr>
          <w:rFonts w:ascii="Times New Roman" w:hAnsi="Times New Roman"/>
          <w:color w:val="000000" w:themeColor="text1"/>
          <w:sz w:val="20"/>
          <w:szCs w:val="20"/>
        </w:rPr>
        <w:t>15</w:t>
      </w:r>
      <w:r w:rsidRPr="001D3C4C">
        <w:rPr>
          <w:rFonts w:ascii="Times New Roman" w:hAnsi="Times New Roman"/>
          <w:color w:val="000000" w:themeColor="text1"/>
          <w:sz w:val="20"/>
          <w:szCs w:val="20"/>
          <w:vertAlign w:val="superscript"/>
        </w:rPr>
        <w:t>o</w:t>
      </w:r>
      <w:r w:rsidRPr="001D3C4C">
        <w:rPr>
          <w:rFonts w:ascii="Times New Roman" w:hAnsi="Times New Roman"/>
          <w:color w:val="000000" w:themeColor="text1"/>
          <w:sz w:val="20"/>
          <w:szCs w:val="20"/>
        </w:rPr>
        <w:t>.</w:t>
      </w:r>
    </w:p>
    <w:p w:rsidR="001D3C4C" w:rsidRDefault="004F3DCE" w:rsidP="00944A4D">
      <w:pPr>
        <w:spacing w:after="0"/>
        <w:jc w:val="both"/>
        <w:rPr>
          <w:rFonts w:ascii="Times New Roman" w:hAnsi="Times New Roman"/>
          <w:color w:val="000000" w:themeColor="text1"/>
          <w:sz w:val="20"/>
          <w:szCs w:val="20"/>
        </w:rPr>
      </w:pPr>
      <w:r>
        <w:rPr>
          <w:rFonts w:ascii="Times New Roman" w:hAnsi="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2467610</wp:posOffset>
                </wp:positionH>
                <wp:positionV relativeFrom="paragraph">
                  <wp:posOffset>237490</wp:posOffset>
                </wp:positionV>
                <wp:extent cx="193675" cy="191135"/>
                <wp:effectExtent l="0" t="0" r="15875" b="1841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91135"/>
                        </a:xfrm>
                        <a:prstGeom prst="rect">
                          <a:avLst/>
                        </a:prstGeom>
                        <a:solidFill>
                          <a:srgbClr val="FFFFFF"/>
                        </a:solidFill>
                        <a:ln w="9525">
                          <a:solidFill>
                            <a:schemeClr val="bg1">
                              <a:lumMod val="100000"/>
                              <a:lumOff val="0"/>
                            </a:schemeClr>
                          </a:solidFill>
                          <a:miter lim="800000"/>
                          <a:headEnd/>
                          <a:tailEnd/>
                        </a:ln>
                      </wps:spPr>
                      <wps:txbx>
                        <w:txbxContent>
                          <w:p w:rsidR="0039280B" w:rsidRPr="00944A4D" w:rsidRDefault="0039280B">
                            <w:pPr>
                              <w:rPr>
                                <w:rFonts w:ascii="Times New Roman" w:hAnsi="Times New Roman"/>
                                <w:sz w:val="20"/>
                                <w:szCs w:val="20"/>
                              </w:rPr>
                            </w:pPr>
                            <w:r w:rsidRPr="00944A4D">
                              <w:rPr>
                                <w:rFonts w:ascii="Times New Roman" w:hAnsi="Times New Roman"/>
                                <w:sz w:val="20"/>
                                <w:szCs w:val="20"/>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4.3pt;margin-top:18.7pt;width:15.25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" strokecolor="white [3212]">
                <v:textbox inset="0,0,0,0">
                  <w:txbxContent>
                    <w:p w:rsidR="0039280B" w:rsidRPr="00944A4D" w:rsidRDefault="0039280B">
                      <w:pPr>
                        <w:rPr>
                          <w:rFonts w:ascii="Times New Roman" w:hAnsi="Times New Roman"/>
                          <w:sz w:val="20"/>
                          <w:szCs w:val="20"/>
                        </w:rPr>
                      </w:pPr>
                      <w:r w:rsidRPr="00944A4D">
                        <w:rPr>
                          <w:rFonts w:ascii="Times New Roman" w:hAnsi="Times New Roman"/>
                          <w:sz w:val="20"/>
                          <w:szCs w:val="20"/>
                        </w:rPr>
                        <w:t>(a)</w:t>
                      </w:r>
                    </w:p>
                  </w:txbxContent>
                </v:textbox>
              </v:shape>
            </w:pict>
          </mc:Fallback>
        </mc:AlternateContent>
      </w:r>
      <w:r w:rsidR="00944A4D">
        <w:rPr>
          <w:rFonts w:ascii="Times New Roman" w:hAnsi="Times New Roman"/>
          <w:noProof/>
          <w:color w:val="000000" w:themeColor="text1"/>
          <w:sz w:val="20"/>
          <w:szCs w:val="20"/>
        </w:rPr>
        <w:drawing>
          <wp:inline distT="0" distB="0" distL="0" distR="0">
            <wp:extent cx="2790190" cy="1323992"/>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790190" cy="1323992"/>
                    </a:xfrm>
                    <a:prstGeom prst="rect">
                      <a:avLst/>
                    </a:prstGeom>
                    <a:noFill/>
                    <a:ln w="9525">
                      <a:noFill/>
                      <a:miter lim="800000"/>
                      <a:headEnd/>
                      <a:tailEnd/>
                    </a:ln>
                  </pic:spPr>
                </pic:pic>
              </a:graphicData>
            </a:graphic>
          </wp:inline>
        </w:drawing>
      </w:r>
    </w:p>
    <w:p w:rsidR="00944A4D" w:rsidRPr="001D3C4C" w:rsidRDefault="00944A4D" w:rsidP="00944A4D">
      <w:pPr>
        <w:spacing w:after="0"/>
        <w:jc w:val="both"/>
        <w:rPr>
          <w:rFonts w:ascii="Times New Roman" w:hAnsi="Times New Roman"/>
          <w:color w:val="000000" w:themeColor="text1"/>
          <w:sz w:val="20"/>
          <w:szCs w:val="20"/>
        </w:rPr>
      </w:pPr>
    </w:p>
    <w:p w:rsidR="001D3C4C" w:rsidRDefault="004F3DCE" w:rsidP="001D3C4C">
      <w:pPr>
        <w:spacing w:after="0"/>
        <w:jc w:val="both"/>
        <w:rPr>
          <w:rFonts w:ascii="Times New Roman" w:hAnsi="Times New Roman"/>
          <w:b/>
          <w:color w:val="000000" w:themeColor="text1"/>
          <w:sz w:val="24"/>
          <w:szCs w:val="24"/>
        </w:rPr>
      </w:pPr>
      <w:r>
        <w:rPr>
          <w:rFonts w:ascii="Times New Roman" w:hAnsi="Times New Roman"/>
          <w:b/>
          <w:noProof/>
          <w:color w:val="000000" w:themeColor="text1"/>
          <w:sz w:val="24"/>
          <w:szCs w:val="24"/>
        </w:rPr>
        <mc:AlternateContent>
          <mc:Choice Requires="wps">
            <w:drawing>
              <wp:anchor distT="0" distB="0" distL="114300" distR="114300" simplePos="0" relativeHeight="251664384" behindDoc="0" locked="0" layoutInCell="1" allowOverlap="1">
                <wp:simplePos x="0" y="0"/>
                <wp:positionH relativeFrom="column">
                  <wp:posOffset>2366010</wp:posOffset>
                </wp:positionH>
                <wp:positionV relativeFrom="paragraph">
                  <wp:posOffset>224790</wp:posOffset>
                </wp:positionV>
                <wp:extent cx="193675" cy="191135"/>
                <wp:effectExtent l="0" t="0" r="15875" b="1841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91135"/>
                        </a:xfrm>
                        <a:prstGeom prst="rect">
                          <a:avLst/>
                        </a:prstGeom>
                        <a:solidFill>
                          <a:srgbClr val="FFFFFF"/>
                        </a:solidFill>
                        <a:ln w="9525">
                          <a:solidFill>
                            <a:schemeClr val="bg1">
                              <a:lumMod val="100000"/>
                              <a:lumOff val="0"/>
                            </a:schemeClr>
                          </a:solidFill>
                          <a:miter lim="800000"/>
                          <a:headEnd/>
                          <a:tailEnd/>
                        </a:ln>
                      </wps:spPr>
                      <wps:txbx>
                        <w:txbxContent>
                          <w:p w:rsidR="0039280B" w:rsidRPr="00944A4D" w:rsidRDefault="0039280B" w:rsidP="00764BFE">
                            <w:pPr>
                              <w:rPr>
                                <w:rFonts w:ascii="Times New Roman" w:hAnsi="Times New Roman"/>
                                <w:sz w:val="20"/>
                                <w:szCs w:val="20"/>
                              </w:rPr>
                            </w:pPr>
                            <w:r>
                              <w:rPr>
                                <w:rFonts w:ascii="Times New Roman" w:hAnsi="Times New Roman"/>
                                <w:sz w:val="20"/>
                                <w:szCs w:val="20"/>
                              </w:rPr>
                              <w:t>(b</w:t>
                            </w:r>
                            <w:r w:rsidRPr="00944A4D">
                              <w:rPr>
                                <w:rFonts w:ascii="Times New Roman" w:hAnsi="Times New Roman"/>
                                <w:sz w:val="20"/>
                                <w:szCs w:val="2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86.3pt;margin-top:17.7pt;width:15.2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" strokecolor="white [3212]">
                <v:textbox inset="0,0,0,0">
                  <w:txbxContent>
                    <w:p w:rsidR="0039280B" w:rsidRPr="00944A4D" w:rsidRDefault="0039280B" w:rsidP="00764BFE">
                      <w:pPr>
                        <w:rPr>
                          <w:rFonts w:ascii="Times New Roman" w:hAnsi="Times New Roman"/>
                          <w:sz w:val="20"/>
                          <w:szCs w:val="20"/>
                        </w:rPr>
                      </w:pPr>
                      <w:r>
                        <w:rPr>
                          <w:rFonts w:ascii="Times New Roman" w:hAnsi="Times New Roman"/>
                          <w:sz w:val="20"/>
                          <w:szCs w:val="20"/>
                        </w:rPr>
                        <w:t>(b</w:t>
                      </w:r>
                      <w:r w:rsidRPr="00944A4D">
                        <w:rPr>
                          <w:rFonts w:ascii="Times New Roman" w:hAnsi="Times New Roman"/>
                          <w:sz w:val="20"/>
                          <w:szCs w:val="20"/>
                        </w:rPr>
                        <w:t>)</w:t>
                      </w:r>
                    </w:p>
                  </w:txbxContent>
                </v:textbox>
              </v:shape>
            </w:pict>
          </mc:Fallback>
        </mc:AlternateContent>
      </w:r>
      <w:r w:rsidR="00764BFE">
        <w:rPr>
          <w:rFonts w:ascii="Times New Roman" w:hAnsi="Times New Roman"/>
          <w:b/>
          <w:noProof/>
          <w:color w:val="000000" w:themeColor="text1"/>
          <w:sz w:val="24"/>
          <w:szCs w:val="24"/>
        </w:rPr>
        <w:drawing>
          <wp:inline distT="0" distB="0" distL="0" distR="0">
            <wp:extent cx="2787650" cy="137795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srcRect/>
                    <a:stretch>
                      <a:fillRect/>
                    </a:stretch>
                  </pic:blipFill>
                  <pic:spPr bwMode="auto">
                    <a:xfrm>
                      <a:off x="0" y="0"/>
                      <a:ext cx="2790190" cy="1379206"/>
                    </a:xfrm>
                    <a:prstGeom prst="rect">
                      <a:avLst/>
                    </a:prstGeom>
                    <a:noFill/>
                    <a:ln w="9525">
                      <a:noFill/>
                      <a:miter lim="800000"/>
                      <a:headEnd/>
                      <a:tailEnd/>
                    </a:ln>
                  </pic:spPr>
                </pic:pic>
              </a:graphicData>
            </a:graphic>
          </wp:inline>
        </w:drawing>
      </w:r>
    </w:p>
    <w:p w:rsidR="001D3C4C" w:rsidRPr="00944A4D" w:rsidRDefault="00944A4D" w:rsidP="00944A4D">
      <w:pPr>
        <w:pStyle w:val="ListParagraph"/>
        <w:spacing w:after="0"/>
        <w:ind w:left="0"/>
        <w:jc w:val="both"/>
        <w:rPr>
          <w:rFonts w:ascii="Times New Roman" w:hAnsi="Times New Roman"/>
          <w:sz w:val="20"/>
          <w:szCs w:val="20"/>
        </w:rPr>
      </w:pPr>
      <w:r>
        <w:rPr>
          <w:rFonts w:ascii="Times New Roman" w:hAnsi="Times New Roman"/>
          <w:sz w:val="20"/>
          <w:szCs w:val="20"/>
        </w:rPr>
        <w:t>Gambar 1. Pola difraksi sinar-X (a) grafit komersial dan (b) grafik lokal</w:t>
      </w:r>
      <w:r w:rsidR="00764BFE">
        <w:rPr>
          <w:rFonts w:ascii="Times New Roman" w:hAnsi="Times New Roman"/>
          <w:sz w:val="20"/>
          <w:szCs w:val="20"/>
        </w:rPr>
        <w:t>. Garis warna merah grafit 2H, garis warna hijau logam Cu.</w:t>
      </w:r>
    </w:p>
    <w:p w:rsidR="001D3C4C" w:rsidRPr="001D3C4C" w:rsidRDefault="001D3C4C" w:rsidP="001D3C4C">
      <w:pPr>
        <w:pStyle w:val="ListParagraph"/>
        <w:spacing w:after="0"/>
        <w:ind w:left="0" w:firstLine="720"/>
        <w:jc w:val="both"/>
        <w:rPr>
          <w:rFonts w:ascii="Times New Roman" w:hAnsi="Times New Roman"/>
          <w:sz w:val="20"/>
          <w:szCs w:val="20"/>
        </w:rPr>
      </w:pPr>
    </w:p>
    <w:p w:rsidR="00944A4D" w:rsidRPr="00D66736" w:rsidRDefault="00944A4D" w:rsidP="00944A4D">
      <w:pPr>
        <w:ind w:firstLine="720"/>
        <w:contextualSpacing/>
        <w:jc w:val="both"/>
        <w:rPr>
          <w:rFonts w:ascii="Times New Roman" w:hAnsi="Times New Roman"/>
          <w:sz w:val="20"/>
          <w:szCs w:val="20"/>
          <w:lang w:val="en-GB"/>
        </w:rPr>
      </w:pPr>
      <w:r w:rsidRPr="00944A4D">
        <w:rPr>
          <w:rFonts w:ascii="Times New Roman" w:hAnsi="Times New Roman"/>
          <w:sz w:val="20"/>
          <w:szCs w:val="20"/>
          <w:lang w:val="en-GB"/>
        </w:rPr>
        <w:t xml:space="preserve">Densitas grafit ditentukan dengan menggunakan </w:t>
      </w:r>
      <w:r w:rsidR="00764BFE">
        <w:rPr>
          <w:rFonts w:ascii="Times New Roman" w:hAnsi="Times New Roman"/>
          <w:sz w:val="20"/>
          <w:szCs w:val="20"/>
          <w:lang w:val="en-GB"/>
        </w:rPr>
        <w:t xml:space="preserve">alat </w:t>
      </w:r>
      <w:r w:rsidRPr="00944A4D">
        <w:rPr>
          <w:rFonts w:ascii="Times New Roman" w:hAnsi="Times New Roman"/>
          <w:i/>
          <w:sz w:val="20"/>
          <w:szCs w:val="20"/>
          <w:lang w:val="en-GB"/>
        </w:rPr>
        <w:t>AutopycnometerUltrapyc 1200-e (Quantachrome)</w:t>
      </w:r>
      <w:r w:rsidR="00290C3C">
        <w:rPr>
          <w:rFonts w:ascii="Times New Roman" w:hAnsi="Times New Roman"/>
          <w:sz w:val="20"/>
          <w:szCs w:val="20"/>
          <w:lang w:val="en-GB"/>
        </w:rPr>
        <w:t>. Hasil pengukuran densitas</w:t>
      </w:r>
      <w:r w:rsidR="00764BFE">
        <w:rPr>
          <w:rFonts w:ascii="Times New Roman" w:hAnsi="Times New Roman"/>
          <w:sz w:val="20"/>
          <w:szCs w:val="20"/>
          <w:lang w:val="en-GB"/>
        </w:rPr>
        <w:t xml:space="preserve"> grafit komersial  </w:t>
      </w:r>
      <w:r w:rsidR="001116A4">
        <w:rPr>
          <w:rFonts w:ascii="Times New Roman" w:hAnsi="Times New Roman"/>
          <w:sz w:val="20"/>
          <w:szCs w:val="20"/>
          <w:lang w:val="en-GB"/>
        </w:rPr>
        <w:t>2,311</w:t>
      </w:r>
      <w:r w:rsidR="00290C3C">
        <w:rPr>
          <w:rFonts w:ascii="Times New Roman" w:hAnsi="Times New Roman"/>
          <w:sz w:val="20"/>
          <w:szCs w:val="20"/>
          <w:lang w:val="en-GB"/>
        </w:rPr>
        <w:t xml:space="preserve"> g/cc</w:t>
      </w:r>
      <w:r w:rsidR="00764BFE">
        <w:rPr>
          <w:rFonts w:ascii="Times New Roman" w:hAnsi="Times New Roman"/>
          <w:sz w:val="20"/>
          <w:szCs w:val="20"/>
          <w:lang w:val="en-GB"/>
        </w:rPr>
        <w:t xml:space="preserve"> dan grafit</w:t>
      </w:r>
      <w:r w:rsidR="00290C3C">
        <w:rPr>
          <w:rFonts w:ascii="Times New Roman" w:hAnsi="Times New Roman"/>
          <w:sz w:val="20"/>
          <w:szCs w:val="20"/>
          <w:lang w:val="en-GB"/>
        </w:rPr>
        <w:t xml:space="preserve"> lok</w:t>
      </w:r>
      <w:r w:rsidR="001116A4">
        <w:rPr>
          <w:rFonts w:ascii="Times New Roman" w:hAnsi="Times New Roman"/>
          <w:sz w:val="20"/>
          <w:szCs w:val="20"/>
          <w:lang w:val="en-GB"/>
        </w:rPr>
        <w:t>al 2,334 gr/cc.</w:t>
      </w:r>
      <w:r w:rsidRPr="00944A4D">
        <w:rPr>
          <w:rFonts w:ascii="Times New Roman" w:hAnsi="Times New Roman"/>
          <w:sz w:val="20"/>
          <w:szCs w:val="20"/>
          <w:lang w:val="en-GB"/>
        </w:rPr>
        <w:t>Densitas grafit yang diperoleh</w:t>
      </w:r>
      <w:r w:rsidR="001116A4">
        <w:rPr>
          <w:rFonts w:ascii="Times New Roman" w:hAnsi="Times New Roman"/>
          <w:sz w:val="20"/>
          <w:szCs w:val="20"/>
          <w:lang w:val="en-GB"/>
        </w:rPr>
        <w:t xml:space="preserve"> baik komersial dan lokal</w:t>
      </w:r>
      <w:r w:rsidRPr="00944A4D">
        <w:rPr>
          <w:rFonts w:ascii="Times New Roman" w:hAnsi="Times New Roman"/>
          <w:sz w:val="20"/>
          <w:szCs w:val="20"/>
          <w:lang w:val="en-GB"/>
        </w:rPr>
        <w:t xml:space="preserve"> lebih tinggi dari densitas </w:t>
      </w:r>
      <w:r w:rsidR="00290C3C">
        <w:rPr>
          <w:rFonts w:ascii="Times New Roman" w:hAnsi="Times New Roman"/>
          <w:sz w:val="20"/>
          <w:szCs w:val="20"/>
          <w:lang w:val="en-GB"/>
        </w:rPr>
        <w:t xml:space="preserve">grafit </w:t>
      </w:r>
      <w:r w:rsidR="00290C3C" w:rsidRPr="00D66736">
        <w:rPr>
          <w:rFonts w:ascii="Times New Roman" w:hAnsi="Times New Roman"/>
          <w:sz w:val="20"/>
          <w:szCs w:val="20"/>
          <w:lang w:val="en-GB"/>
        </w:rPr>
        <w:t>dalam literatur</w:t>
      </w:r>
      <w:r w:rsidR="001116A4" w:rsidRPr="00D66736">
        <w:rPr>
          <w:rFonts w:ascii="Times New Roman" w:hAnsi="Times New Roman"/>
          <w:sz w:val="20"/>
          <w:szCs w:val="20"/>
          <w:lang w:val="en-GB"/>
        </w:rPr>
        <w:t xml:space="preserve"> (nilai </w:t>
      </w:r>
      <w:r w:rsidR="00290C3C" w:rsidRPr="00D66736">
        <w:rPr>
          <w:rFonts w:ascii="Times New Roman" w:hAnsi="Times New Roman"/>
          <w:sz w:val="20"/>
          <w:szCs w:val="20"/>
          <w:lang w:val="en-GB"/>
        </w:rPr>
        <w:t>densit</w:t>
      </w:r>
      <w:r w:rsidR="001116A4" w:rsidRPr="00D66736">
        <w:rPr>
          <w:rFonts w:ascii="Times New Roman" w:hAnsi="Times New Roman"/>
          <w:sz w:val="20"/>
          <w:szCs w:val="20"/>
          <w:lang w:val="en-GB"/>
        </w:rPr>
        <w:t xml:space="preserve"> grafit literatur</w:t>
      </w:r>
      <w:r w:rsidR="00764BFE" w:rsidRPr="00D66736">
        <w:rPr>
          <w:rFonts w:ascii="Times New Roman" w:hAnsi="Times New Roman"/>
          <w:sz w:val="20"/>
          <w:szCs w:val="20"/>
        </w:rPr>
        <w:t>2,09 – 2,23 g/cc</w:t>
      </w:r>
      <w:r w:rsidR="001116A4" w:rsidRPr="00D66736">
        <w:rPr>
          <w:rFonts w:ascii="Times New Roman" w:hAnsi="Times New Roman"/>
          <w:sz w:val="20"/>
          <w:szCs w:val="20"/>
        </w:rPr>
        <w:t>)</w:t>
      </w:r>
      <w:r w:rsidR="003F0B7A" w:rsidRPr="00D66736">
        <w:rPr>
          <w:rFonts w:ascii="Times New Roman" w:hAnsi="Times New Roman"/>
          <w:sz w:val="20"/>
          <w:szCs w:val="20"/>
        </w:rPr>
        <w:t>[12</w:t>
      </w:r>
      <w:r w:rsidR="009F6EFE" w:rsidRPr="00D66736">
        <w:rPr>
          <w:rFonts w:ascii="Times New Roman" w:hAnsi="Times New Roman"/>
          <w:sz w:val="20"/>
          <w:szCs w:val="20"/>
        </w:rPr>
        <w:t>]</w:t>
      </w:r>
      <w:r w:rsidR="00764BFE" w:rsidRPr="00D66736">
        <w:rPr>
          <w:rFonts w:ascii="Times New Roman" w:hAnsi="Times New Roman"/>
          <w:sz w:val="20"/>
          <w:szCs w:val="20"/>
          <w:lang w:val="en-GB"/>
        </w:rPr>
        <w:t xml:space="preserve">. </w:t>
      </w:r>
      <w:r w:rsidR="001116A4" w:rsidRPr="00D66736">
        <w:rPr>
          <w:rFonts w:ascii="Times New Roman" w:hAnsi="Times New Roman"/>
          <w:sz w:val="20"/>
          <w:szCs w:val="20"/>
          <w:lang w:val="en-GB"/>
        </w:rPr>
        <w:t xml:space="preserve">Namun demikian, hasil ini masuk dalam rentang nilai densitas diperuntukkan sebagai grafit nuklir. </w:t>
      </w:r>
      <w:r w:rsidRPr="00D66736">
        <w:rPr>
          <w:rFonts w:ascii="Times New Roman" w:hAnsi="Times New Roman"/>
          <w:sz w:val="20"/>
          <w:szCs w:val="20"/>
        </w:rPr>
        <w:t>Zhao</w:t>
      </w:r>
      <w:r w:rsidR="001116A4" w:rsidRPr="00D66736">
        <w:rPr>
          <w:rFonts w:ascii="Times New Roman" w:hAnsi="Times New Roman"/>
          <w:sz w:val="20"/>
          <w:szCs w:val="20"/>
        </w:rPr>
        <w:t xml:space="preserve"> dkk menjelaskan bahwa </w:t>
      </w:r>
      <w:r w:rsidRPr="00D66736">
        <w:rPr>
          <w:rFonts w:ascii="Times New Roman" w:hAnsi="Times New Roman"/>
          <w:sz w:val="20"/>
          <w:szCs w:val="20"/>
        </w:rPr>
        <w:t xml:space="preserve">densitas </w:t>
      </w:r>
      <w:r w:rsidR="00681CCA" w:rsidRPr="00D66736">
        <w:rPr>
          <w:rFonts w:ascii="Times New Roman" w:hAnsi="Times New Roman"/>
          <w:sz w:val="20"/>
          <w:szCs w:val="20"/>
        </w:rPr>
        <w:t xml:space="preserve">grafit sebagai </w:t>
      </w:r>
      <w:r w:rsidR="001116A4" w:rsidRPr="00D66736">
        <w:rPr>
          <w:rFonts w:ascii="Times New Roman" w:hAnsi="Times New Roman"/>
          <w:sz w:val="20"/>
          <w:szCs w:val="20"/>
        </w:rPr>
        <w:t xml:space="preserve">matrik bahan bakar nuklir </w:t>
      </w:r>
      <w:r w:rsidRPr="00D66736">
        <w:rPr>
          <w:rFonts w:ascii="Times New Roman" w:hAnsi="Times New Roman"/>
          <w:sz w:val="20"/>
          <w:szCs w:val="20"/>
        </w:rPr>
        <w:t>lebih besar dari 1,70 g/cm</w:t>
      </w:r>
      <w:r w:rsidRPr="00D66736">
        <w:rPr>
          <w:rFonts w:ascii="Times New Roman" w:hAnsi="Times New Roman"/>
          <w:sz w:val="20"/>
          <w:szCs w:val="20"/>
          <w:vertAlign w:val="superscript"/>
        </w:rPr>
        <w:t>3</w:t>
      </w:r>
      <w:r w:rsidR="009F6EFE" w:rsidRPr="00D66736">
        <w:rPr>
          <w:rFonts w:ascii="Times New Roman" w:hAnsi="Times New Roman"/>
          <w:sz w:val="20"/>
          <w:szCs w:val="20"/>
        </w:rPr>
        <w:t xml:space="preserve"> [3]</w:t>
      </w:r>
      <w:r w:rsidRPr="00D66736">
        <w:rPr>
          <w:rFonts w:ascii="Times New Roman" w:hAnsi="Times New Roman"/>
          <w:sz w:val="20"/>
          <w:szCs w:val="20"/>
          <w:lang w:val="en-GB"/>
        </w:rPr>
        <w:t>.</w:t>
      </w:r>
    </w:p>
    <w:p w:rsidR="00944A4D" w:rsidRPr="00944A4D" w:rsidRDefault="00944A4D" w:rsidP="008201AD">
      <w:pPr>
        <w:ind w:firstLine="720"/>
        <w:contextualSpacing/>
        <w:jc w:val="both"/>
        <w:rPr>
          <w:rFonts w:ascii="Times New Roman" w:hAnsi="Times New Roman"/>
          <w:sz w:val="20"/>
          <w:szCs w:val="20"/>
        </w:rPr>
      </w:pPr>
      <w:r w:rsidRPr="00D66736">
        <w:rPr>
          <w:rFonts w:ascii="Times New Roman" w:hAnsi="Times New Roman"/>
          <w:sz w:val="20"/>
          <w:szCs w:val="20"/>
          <w:lang w:val="en-GB"/>
        </w:rPr>
        <w:t>Distribusi ukuran partikel</w:t>
      </w:r>
      <w:r w:rsidRPr="00944A4D">
        <w:rPr>
          <w:rFonts w:ascii="Times New Roman" w:hAnsi="Times New Roman"/>
          <w:sz w:val="20"/>
          <w:szCs w:val="20"/>
          <w:lang w:val="en-GB"/>
        </w:rPr>
        <w:t xml:space="preserve"> ditentukan menggunakan </w:t>
      </w:r>
      <w:r w:rsidRPr="00944A4D">
        <w:rPr>
          <w:rFonts w:ascii="Times New Roman" w:hAnsi="Times New Roman"/>
          <w:i/>
          <w:color w:val="000000" w:themeColor="text1"/>
          <w:sz w:val="20"/>
          <w:szCs w:val="20"/>
        </w:rPr>
        <w:t>particle size analyzer Cilas</w:t>
      </w:r>
      <w:r w:rsidR="001116A4">
        <w:rPr>
          <w:rFonts w:ascii="Times New Roman" w:hAnsi="Times New Roman"/>
          <w:color w:val="000000" w:themeColor="text1"/>
          <w:sz w:val="20"/>
          <w:szCs w:val="20"/>
        </w:rPr>
        <w:t xml:space="preserve">yang diperlihatkan dalam </w:t>
      </w:r>
      <w:r w:rsidRPr="00944A4D">
        <w:rPr>
          <w:rFonts w:ascii="Times New Roman" w:hAnsi="Times New Roman"/>
          <w:color w:val="000000" w:themeColor="text1"/>
          <w:sz w:val="20"/>
          <w:szCs w:val="20"/>
        </w:rPr>
        <w:t>Gambar 2.</w:t>
      </w:r>
    </w:p>
    <w:p w:rsidR="008201AD" w:rsidRDefault="001116A4" w:rsidP="008201AD">
      <w:pPr>
        <w:jc w:val="both"/>
        <w:rPr>
          <w:rFonts w:ascii="Times New Roman" w:hAnsi="Times New Roman"/>
          <w:sz w:val="20"/>
          <w:szCs w:val="20"/>
        </w:rPr>
      </w:pPr>
      <w:r w:rsidRPr="00DD431C">
        <w:rPr>
          <w:rFonts w:ascii="Times New Roman" w:hAnsi="Times New Roman"/>
          <w:sz w:val="20"/>
          <w:szCs w:val="20"/>
          <w:lang w:val="id-ID"/>
        </w:rPr>
        <w:object w:dxaOrig="10739" w:dyaOrig="7846">
          <v:shape id="_x0000_i1025" type="#_x0000_t75" style="width:205.5pt;height:149.5pt" o:ole="">
            <v:imagedata r:id="rId14" o:title=""/>
          </v:shape>
          <o:OLEObject Type="Embed" ProgID="PBrush" ShapeID="_x0000_i1025" DrawAspect="Content" ObjectID="_1603618420" r:id="rId15"/>
        </w:object>
      </w:r>
      <w:r w:rsidR="00944A4D" w:rsidRPr="00DD431C">
        <w:rPr>
          <w:rFonts w:ascii="Times New Roman" w:hAnsi="Times New Roman"/>
          <w:sz w:val="20"/>
          <w:szCs w:val="20"/>
          <w:lang w:val="id-ID"/>
        </w:rPr>
        <w:object w:dxaOrig="4510" w:dyaOrig="1840">
          <v:shape id="_x0000_i1026" type="#_x0000_t75" style="width:146.5pt;height:60pt" o:ole="">
            <v:imagedata r:id="rId16" o:title=""/>
          </v:shape>
          <o:OLEObject Type="Embed" ProgID="PBrush" ShapeID="_x0000_i1026" DrawAspect="Content" ObjectID="_1603618421" r:id="rId17"/>
        </w:object>
      </w:r>
    </w:p>
    <w:p w:rsidR="008201AD" w:rsidRPr="008201AD" w:rsidRDefault="001116A4" w:rsidP="000E0214">
      <w:pPr>
        <w:spacing w:line="240" w:lineRule="auto"/>
        <w:jc w:val="both"/>
        <w:rPr>
          <w:rFonts w:ascii="Times New Roman" w:hAnsi="Times New Roman"/>
          <w:sz w:val="20"/>
          <w:szCs w:val="20"/>
        </w:rPr>
      </w:pPr>
      <w:r w:rsidRPr="00DD431C">
        <w:rPr>
          <w:rFonts w:ascii="Times New Roman" w:hAnsi="Times New Roman"/>
          <w:sz w:val="20"/>
          <w:szCs w:val="20"/>
          <w:lang w:val="id-ID"/>
        </w:rPr>
        <w:object w:dxaOrig="10409" w:dyaOrig="7529">
          <v:shape id="_x0000_i1027" type="#_x0000_t75" style="width:226.5pt;height:168.5pt" o:ole="">
            <v:imagedata r:id="rId18" o:title=""/>
          </v:shape>
          <o:OLEObject Type="Embed" ProgID="PBrush" ShapeID="_x0000_i1027" DrawAspect="Content" ObjectID="_1603618422" r:id="rId19"/>
        </w:object>
      </w:r>
      <w:r w:rsidR="008201AD" w:rsidRPr="00DD431C">
        <w:rPr>
          <w:rFonts w:ascii="Times New Roman" w:hAnsi="Times New Roman"/>
          <w:sz w:val="20"/>
          <w:szCs w:val="20"/>
          <w:lang w:val="id-ID"/>
        </w:rPr>
        <w:object w:dxaOrig="4610" w:dyaOrig="1850">
          <v:shape id="_x0000_i1028" type="#_x0000_t75" style="width:146pt;height:58.5pt" o:ole="">
            <v:imagedata r:id="rId20" o:title=""/>
          </v:shape>
          <o:OLEObject Type="Embed" ProgID="PBrush" ShapeID="_x0000_i1028" DrawAspect="Content" ObjectID="_1603618423" r:id="rId21"/>
        </w:object>
      </w:r>
    </w:p>
    <w:p w:rsidR="008201AD" w:rsidRDefault="008201AD" w:rsidP="008201AD">
      <w:pPr>
        <w:jc w:val="both"/>
        <w:rPr>
          <w:rFonts w:ascii="Times New Roman" w:hAnsi="Times New Roman"/>
          <w:sz w:val="18"/>
          <w:szCs w:val="18"/>
          <w:lang w:val="en-GB"/>
        </w:rPr>
      </w:pPr>
      <w:r>
        <w:rPr>
          <w:rFonts w:ascii="Times New Roman" w:hAnsi="Times New Roman"/>
          <w:sz w:val="18"/>
          <w:szCs w:val="18"/>
          <w:lang w:val="en-GB"/>
        </w:rPr>
        <w:t>Gambar 2</w:t>
      </w:r>
      <w:r w:rsidRPr="00456593">
        <w:rPr>
          <w:rFonts w:ascii="Times New Roman" w:hAnsi="Times New Roman"/>
          <w:sz w:val="18"/>
          <w:szCs w:val="18"/>
          <w:lang w:val="en-GB"/>
        </w:rPr>
        <w:t xml:space="preserve">. Distribusi ukuran partikel </w:t>
      </w:r>
      <w:r w:rsidR="000E0214">
        <w:rPr>
          <w:rFonts w:ascii="Times New Roman" w:hAnsi="Times New Roman"/>
          <w:sz w:val="18"/>
          <w:szCs w:val="18"/>
          <w:lang w:val="en-GB"/>
        </w:rPr>
        <w:t xml:space="preserve">(a) </w:t>
      </w:r>
      <w:r w:rsidRPr="00456593">
        <w:rPr>
          <w:rFonts w:ascii="Times New Roman" w:hAnsi="Times New Roman"/>
          <w:sz w:val="18"/>
          <w:szCs w:val="18"/>
          <w:lang w:val="en-GB"/>
        </w:rPr>
        <w:t xml:space="preserve">grafit komersial dan </w:t>
      </w:r>
      <w:r w:rsidR="000E0214">
        <w:rPr>
          <w:rFonts w:ascii="Times New Roman" w:hAnsi="Times New Roman"/>
          <w:sz w:val="18"/>
          <w:szCs w:val="18"/>
          <w:lang w:val="en-GB"/>
        </w:rPr>
        <w:t xml:space="preserve">(b) </w:t>
      </w:r>
      <w:r w:rsidR="00290C3C">
        <w:rPr>
          <w:rFonts w:ascii="Times New Roman" w:hAnsi="Times New Roman"/>
          <w:sz w:val="18"/>
          <w:szCs w:val="18"/>
          <w:lang w:val="en-GB"/>
        </w:rPr>
        <w:t>grafit lok</w:t>
      </w:r>
      <w:r w:rsidR="000E0214">
        <w:rPr>
          <w:rFonts w:ascii="Times New Roman" w:hAnsi="Times New Roman"/>
          <w:sz w:val="18"/>
          <w:szCs w:val="18"/>
          <w:lang w:val="en-GB"/>
        </w:rPr>
        <w:t>al</w:t>
      </w:r>
    </w:p>
    <w:p w:rsidR="000E0214" w:rsidRPr="00D66736" w:rsidRDefault="000E0214" w:rsidP="000E0214">
      <w:pPr>
        <w:contextualSpacing/>
        <w:jc w:val="both"/>
        <w:rPr>
          <w:rFonts w:ascii="Times New Roman" w:hAnsi="Times New Roman"/>
          <w:sz w:val="20"/>
          <w:szCs w:val="20"/>
        </w:rPr>
      </w:pPr>
      <w:r>
        <w:rPr>
          <w:rFonts w:ascii="Times New Roman" w:hAnsi="Times New Roman"/>
          <w:sz w:val="20"/>
          <w:szCs w:val="20"/>
        </w:rPr>
        <w:t xml:space="preserve">Dalam </w:t>
      </w:r>
      <w:r w:rsidRPr="00944A4D">
        <w:rPr>
          <w:rFonts w:ascii="Times New Roman" w:hAnsi="Times New Roman"/>
          <w:sz w:val="20"/>
          <w:szCs w:val="20"/>
        </w:rPr>
        <w:t>Gambar 2</w:t>
      </w:r>
      <w:r w:rsidR="00681CCA">
        <w:rPr>
          <w:rFonts w:ascii="Times New Roman" w:hAnsi="Times New Roman"/>
          <w:sz w:val="20"/>
          <w:szCs w:val="20"/>
        </w:rPr>
        <w:t>(a)</w:t>
      </w:r>
      <w:r w:rsidRPr="00944A4D">
        <w:rPr>
          <w:rFonts w:ascii="Times New Roman" w:hAnsi="Times New Roman"/>
          <w:sz w:val="20"/>
          <w:szCs w:val="20"/>
        </w:rPr>
        <w:t xml:space="preserve"> terlihat bahwa grafit komersial mempunyai ukuran partikel </w:t>
      </w:r>
      <w:r w:rsidR="00D71E6E">
        <w:rPr>
          <w:rFonts w:ascii="Times New Roman" w:hAnsi="Times New Roman"/>
          <w:sz w:val="20"/>
          <w:szCs w:val="20"/>
        </w:rPr>
        <w:t>rerata adalah 33,56 µm dengan sebaran pada 10</w:t>
      </w:r>
      <w:r w:rsidR="00681CCA">
        <w:rPr>
          <w:rFonts w:ascii="Times New Roman" w:hAnsi="Times New Roman"/>
          <w:sz w:val="20"/>
          <w:szCs w:val="20"/>
        </w:rPr>
        <w:t>%</w:t>
      </w:r>
      <w:r w:rsidR="00D71E6E">
        <w:rPr>
          <w:rFonts w:ascii="Times New Roman" w:hAnsi="Times New Roman"/>
          <w:sz w:val="20"/>
          <w:szCs w:val="20"/>
        </w:rPr>
        <w:t xml:space="preserve"> hingga 90 % adalah 6,83 – 82,53 %,</w:t>
      </w:r>
      <w:r w:rsidRPr="00944A4D">
        <w:rPr>
          <w:rFonts w:ascii="Times New Roman" w:hAnsi="Times New Roman"/>
          <w:sz w:val="20"/>
          <w:szCs w:val="20"/>
        </w:rPr>
        <w:t xml:space="preserve"> sedangkan grafit lokal </w:t>
      </w:r>
      <w:r w:rsidR="00681CCA">
        <w:rPr>
          <w:rFonts w:ascii="Times New Roman" w:hAnsi="Times New Roman"/>
          <w:sz w:val="20"/>
          <w:szCs w:val="20"/>
        </w:rPr>
        <w:t xml:space="preserve">(Gambar 2(b)) </w:t>
      </w:r>
      <w:r w:rsidRPr="00944A4D">
        <w:rPr>
          <w:rFonts w:ascii="Times New Roman" w:hAnsi="Times New Roman"/>
          <w:sz w:val="20"/>
          <w:szCs w:val="20"/>
        </w:rPr>
        <w:t>m</w:t>
      </w:r>
      <w:r w:rsidR="00D71E6E">
        <w:rPr>
          <w:rFonts w:ascii="Times New Roman" w:hAnsi="Times New Roman"/>
          <w:sz w:val="20"/>
          <w:szCs w:val="20"/>
        </w:rPr>
        <w:t>empunyai ukuran partikel rerata 29,27 µm dengan sebaran 10 hingga 90 % adalah 5,50– 65,90</w:t>
      </w:r>
      <w:r w:rsidR="00DD7734">
        <w:rPr>
          <w:rFonts w:ascii="Times New Roman" w:hAnsi="Times New Roman"/>
          <w:sz w:val="20"/>
          <w:szCs w:val="20"/>
        </w:rPr>
        <w:t xml:space="preserve"> µm</w:t>
      </w:r>
      <w:r w:rsidRPr="00944A4D">
        <w:rPr>
          <w:rFonts w:ascii="Times New Roman" w:hAnsi="Times New Roman"/>
          <w:sz w:val="20"/>
          <w:szCs w:val="20"/>
        </w:rPr>
        <w:t xml:space="preserve">. Hasil ini menunjukkan bahwa grafit komersial mempunyai sebaran ukuran partikel yang lebih besar dibanding dengan grafit lokal. </w:t>
      </w:r>
      <w:r>
        <w:rPr>
          <w:rFonts w:ascii="Times New Roman" w:hAnsi="Times New Roman"/>
          <w:sz w:val="20"/>
          <w:szCs w:val="20"/>
        </w:rPr>
        <w:t>Sedangkan untuk keperluan bahan bakar</w:t>
      </w:r>
      <w:r w:rsidR="00DD7734">
        <w:rPr>
          <w:rFonts w:ascii="Times New Roman" w:hAnsi="Times New Roman"/>
          <w:sz w:val="20"/>
          <w:szCs w:val="20"/>
        </w:rPr>
        <w:t xml:space="preserve"> nuklir, ukuran diameter grafit dominan &lt; 25 µm </w:t>
      </w:r>
      <w:r w:rsidR="009F6EFE" w:rsidRPr="009F6EFE">
        <w:rPr>
          <w:rFonts w:ascii="Times New Roman" w:hAnsi="Times New Roman"/>
          <w:color w:val="FF0000"/>
          <w:sz w:val="20"/>
          <w:szCs w:val="20"/>
        </w:rPr>
        <w:t xml:space="preserve"> </w:t>
      </w:r>
      <w:r w:rsidR="009F6EFE" w:rsidRPr="00D66736">
        <w:rPr>
          <w:rFonts w:ascii="Times New Roman" w:hAnsi="Times New Roman"/>
          <w:sz w:val="20"/>
          <w:szCs w:val="20"/>
        </w:rPr>
        <w:t>[3]</w:t>
      </w:r>
      <w:r w:rsidRPr="00D66736">
        <w:rPr>
          <w:rFonts w:ascii="Times New Roman" w:hAnsi="Times New Roman"/>
          <w:sz w:val="20"/>
          <w:szCs w:val="20"/>
        </w:rPr>
        <w:t>dan</w:t>
      </w:r>
      <w:r w:rsidR="00681CCA" w:rsidRPr="00D66736">
        <w:rPr>
          <w:rFonts w:ascii="Times New Roman" w:hAnsi="Times New Roman"/>
          <w:sz w:val="20"/>
          <w:szCs w:val="20"/>
        </w:rPr>
        <w:t xml:space="preserve"> </w:t>
      </w:r>
      <w:r w:rsidR="00DD7734" w:rsidRPr="00D66736">
        <w:rPr>
          <w:rFonts w:ascii="Times New Roman" w:hAnsi="Times New Roman"/>
          <w:sz w:val="20"/>
          <w:szCs w:val="20"/>
        </w:rPr>
        <w:t>32 – 63 µm</w:t>
      </w:r>
      <w:r w:rsidR="009F6EFE" w:rsidRPr="00D66736">
        <w:rPr>
          <w:rFonts w:ascii="Times New Roman" w:hAnsi="Times New Roman"/>
          <w:sz w:val="20"/>
          <w:szCs w:val="20"/>
        </w:rPr>
        <w:t>[4]</w:t>
      </w:r>
      <w:r w:rsidRPr="00D66736">
        <w:rPr>
          <w:rFonts w:ascii="Times New Roman" w:hAnsi="Times New Roman"/>
          <w:sz w:val="20"/>
          <w:szCs w:val="20"/>
        </w:rPr>
        <w:t>. Berdasarkan</w:t>
      </w:r>
      <w:r>
        <w:rPr>
          <w:rFonts w:ascii="Times New Roman" w:hAnsi="Times New Roman"/>
          <w:sz w:val="20"/>
          <w:szCs w:val="20"/>
        </w:rPr>
        <w:t xml:space="preserve"> sebaran ukuran partikel </w:t>
      </w:r>
      <w:r w:rsidR="00CB1CAB">
        <w:rPr>
          <w:rFonts w:ascii="Times New Roman" w:hAnsi="Times New Roman"/>
          <w:sz w:val="20"/>
          <w:szCs w:val="20"/>
        </w:rPr>
        <w:t xml:space="preserve">ini, baik grafit lokal maupun grafit komersial mempunyai rentang yang lebih besar dari persyaratan sebagai grafit nuklir. </w:t>
      </w:r>
      <w:r w:rsidRPr="00944A4D">
        <w:rPr>
          <w:rFonts w:ascii="Times New Roman" w:hAnsi="Times New Roman"/>
          <w:sz w:val="20"/>
          <w:szCs w:val="20"/>
        </w:rPr>
        <w:t xml:space="preserve">Diameter rerata dan distribusi ukuran partikel </w:t>
      </w:r>
      <w:r w:rsidRPr="00944A4D">
        <w:rPr>
          <w:rFonts w:ascii="Times New Roman" w:hAnsi="Times New Roman"/>
          <w:sz w:val="20"/>
          <w:szCs w:val="20"/>
        </w:rPr>
        <w:t xml:space="preserve">yang besar mempengaruhi proses fabrikasi termasuk densitas matriks grafit yang dihasilkan setelah kompaksi. Dengan diameter serbuk lebih besar menyebabkan banyak rongga sehingga diperlukan lebih banyak serbuk kecil untuk dapat mengisi rongga tersebut (sebagai </w:t>
      </w:r>
      <w:r w:rsidRPr="00944A4D">
        <w:rPr>
          <w:rFonts w:ascii="Times New Roman" w:hAnsi="Times New Roman"/>
          <w:i/>
          <w:sz w:val="20"/>
          <w:szCs w:val="20"/>
        </w:rPr>
        <w:t>filler</w:t>
      </w:r>
      <w:r w:rsidRPr="00944A4D">
        <w:rPr>
          <w:rFonts w:ascii="Times New Roman" w:hAnsi="Times New Roman"/>
          <w:sz w:val="20"/>
          <w:szCs w:val="20"/>
        </w:rPr>
        <w:t xml:space="preserve">). Jika rongga tidak terisi maka densitas bola grafit akan lebih rendah dan matriks grafit akan mudah retak/rusak (kekuatan mekanik </w:t>
      </w:r>
      <w:r w:rsidRPr="00D66736">
        <w:rPr>
          <w:rFonts w:ascii="Times New Roman" w:hAnsi="Times New Roman"/>
          <w:sz w:val="20"/>
          <w:szCs w:val="20"/>
        </w:rPr>
        <w:t xml:space="preserve">rendah) </w:t>
      </w:r>
      <w:r w:rsidR="009F6EFE" w:rsidRPr="00D66736">
        <w:rPr>
          <w:rFonts w:ascii="Times New Roman" w:hAnsi="Times New Roman"/>
          <w:sz w:val="20"/>
          <w:szCs w:val="20"/>
        </w:rPr>
        <w:t>[3]</w:t>
      </w:r>
      <w:r w:rsidRPr="00D66736">
        <w:rPr>
          <w:rFonts w:ascii="Times New Roman" w:hAnsi="Times New Roman"/>
          <w:sz w:val="20"/>
          <w:szCs w:val="20"/>
        </w:rPr>
        <w:t>.</w:t>
      </w:r>
    </w:p>
    <w:p w:rsidR="00D50271" w:rsidRDefault="008201AD" w:rsidP="008201AD">
      <w:pPr>
        <w:ind w:firstLine="720"/>
        <w:jc w:val="both"/>
        <w:rPr>
          <w:rFonts w:ascii="Times New Roman" w:hAnsi="Times New Roman"/>
          <w:sz w:val="20"/>
          <w:szCs w:val="20"/>
        </w:rPr>
      </w:pPr>
      <w:r w:rsidRPr="008201AD">
        <w:rPr>
          <w:rFonts w:ascii="Times New Roman" w:hAnsi="Times New Roman"/>
          <w:sz w:val="20"/>
          <w:szCs w:val="20"/>
        </w:rPr>
        <w:t xml:space="preserve">Kandungan karbon </w:t>
      </w:r>
      <w:r w:rsidR="004E01F7">
        <w:rPr>
          <w:rFonts w:ascii="Times New Roman" w:hAnsi="Times New Roman"/>
          <w:sz w:val="20"/>
          <w:szCs w:val="20"/>
        </w:rPr>
        <w:t xml:space="preserve">total </w:t>
      </w:r>
      <w:r w:rsidRPr="008201AD">
        <w:rPr>
          <w:rFonts w:ascii="Times New Roman" w:hAnsi="Times New Roman"/>
          <w:sz w:val="20"/>
          <w:szCs w:val="20"/>
        </w:rPr>
        <w:t xml:space="preserve">ditentukan </w:t>
      </w:r>
      <w:r w:rsidR="00DD7734">
        <w:rPr>
          <w:rFonts w:ascii="Times New Roman" w:hAnsi="Times New Roman"/>
          <w:sz w:val="20"/>
          <w:szCs w:val="20"/>
        </w:rPr>
        <w:t xml:space="preserve">dengan </w:t>
      </w:r>
      <w:r w:rsidRPr="008201AD">
        <w:rPr>
          <w:rFonts w:ascii="Times New Roman" w:hAnsi="Times New Roman"/>
          <w:sz w:val="20"/>
          <w:szCs w:val="20"/>
        </w:rPr>
        <w:t xml:space="preserve">EDS dan </w:t>
      </w:r>
      <w:r w:rsidRPr="00DD7734">
        <w:rPr>
          <w:rFonts w:ascii="Times New Roman" w:hAnsi="Times New Roman"/>
          <w:i/>
          <w:sz w:val="20"/>
          <w:szCs w:val="20"/>
        </w:rPr>
        <w:t>Carbon analyzer</w:t>
      </w:r>
      <w:r w:rsidRPr="008201AD">
        <w:rPr>
          <w:rFonts w:ascii="Times New Roman" w:hAnsi="Times New Roman"/>
          <w:sz w:val="20"/>
          <w:szCs w:val="20"/>
        </w:rPr>
        <w:t xml:space="preserve">. Spektrum </w:t>
      </w:r>
      <w:r w:rsidRPr="008201AD">
        <w:rPr>
          <w:rFonts w:ascii="Times New Roman" w:eastAsia="Times New Roman" w:hAnsi="Times New Roman"/>
          <w:sz w:val="20"/>
          <w:szCs w:val="20"/>
        </w:rPr>
        <w:t xml:space="preserve">pengukuan kandungan karbon dengan  EDS </w:t>
      </w:r>
      <w:r w:rsidR="004E01F7">
        <w:rPr>
          <w:rFonts w:ascii="Times New Roman" w:eastAsia="Times New Roman" w:hAnsi="Times New Roman"/>
          <w:sz w:val="20"/>
          <w:szCs w:val="20"/>
        </w:rPr>
        <w:t>dengan</w:t>
      </w:r>
      <w:r w:rsidR="00681CCA">
        <w:rPr>
          <w:rFonts w:ascii="Times New Roman" w:eastAsia="Times New Roman" w:hAnsi="Times New Roman"/>
          <w:sz w:val="20"/>
          <w:szCs w:val="20"/>
        </w:rPr>
        <w:t xml:space="preserve"> </w:t>
      </w:r>
      <w:r w:rsidRPr="008201AD">
        <w:rPr>
          <w:rFonts w:ascii="Times New Roman" w:eastAsia="Times New Roman" w:hAnsi="Times New Roman"/>
          <w:i/>
          <w:sz w:val="20"/>
          <w:szCs w:val="20"/>
        </w:rPr>
        <w:t>ZAF method standardless quantitaves analysis</w:t>
      </w:r>
      <w:r w:rsidR="004E01F7">
        <w:rPr>
          <w:rFonts w:ascii="Times New Roman" w:eastAsia="Times New Roman" w:hAnsi="Times New Roman"/>
          <w:sz w:val="20"/>
          <w:szCs w:val="20"/>
        </w:rPr>
        <w:t xml:space="preserve">dapat dilihat dalam </w:t>
      </w:r>
      <w:r w:rsidRPr="008201AD">
        <w:rPr>
          <w:rFonts w:ascii="Times New Roman" w:eastAsia="Times New Roman" w:hAnsi="Times New Roman"/>
          <w:sz w:val="20"/>
          <w:szCs w:val="20"/>
        </w:rPr>
        <w:t>Gambar 3. H</w:t>
      </w:r>
      <w:r w:rsidRPr="008201AD">
        <w:rPr>
          <w:rFonts w:ascii="Times New Roman" w:hAnsi="Times New Roman"/>
          <w:color w:val="000000" w:themeColor="text1"/>
          <w:sz w:val="20"/>
          <w:szCs w:val="20"/>
        </w:rPr>
        <w:t xml:space="preserve">asil </w:t>
      </w:r>
      <w:r w:rsidR="004E01F7">
        <w:rPr>
          <w:rFonts w:ascii="Times New Roman" w:hAnsi="Times New Roman"/>
          <w:color w:val="000000" w:themeColor="text1"/>
          <w:sz w:val="20"/>
          <w:szCs w:val="20"/>
        </w:rPr>
        <w:t>pengukuran</w:t>
      </w:r>
      <w:r w:rsidRPr="008201AD">
        <w:rPr>
          <w:rFonts w:ascii="Times New Roman" w:hAnsi="Times New Roman"/>
          <w:color w:val="000000" w:themeColor="text1"/>
          <w:sz w:val="20"/>
          <w:szCs w:val="20"/>
        </w:rPr>
        <w:t xml:space="preserve"> dengan EDS diperoleh persen massa karbon grafit komersial </w:t>
      </w:r>
      <w:r w:rsidR="00681CCA">
        <w:rPr>
          <w:rFonts w:ascii="Times New Roman" w:hAnsi="Times New Roman"/>
          <w:color w:val="000000" w:themeColor="text1"/>
          <w:sz w:val="20"/>
          <w:szCs w:val="20"/>
        </w:rPr>
        <w:t xml:space="preserve">(Gambar 3(a) </w:t>
      </w:r>
      <w:r w:rsidRPr="008201AD">
        <w:rPr>
          <w:rFonts w:ascii="Times New Roman" w:hAnsi="Times New Roman"/>
          <w:color w:val="000000" w:themeColor="text1"/>
          <w:sz w:val="20"/>
          <w:szCs w:val="20"/>
        </w:rPr>
        <w:t xml:space="preserve">adalah 100 ± 0,16 % </w:t>
      </w:r>
      <w:r w:rsidR="00681CCA">
        <w:rPr>
          <w:rFonts w:ascii="Times New Roman" w:hAnsi="Times New Roman"/>
          <w:color w:val="000000" w:themeColor="text1"/>
          <w:sz w:val="20"/>
          <w:szCs w:val="20"/>
        </w:rPr>
        <w:t xml:space="preserve"> </w:t>
      </w:r>
      <w:r w:rsidRPr="008201AD">
        <w:rPr>
          <w:rFonts w:ascii="Times New Roman" w:hAnsi="Times New Roman"/>
          <w:color w:val="000000" w:themeColor="text1"/>
          <w:sz w:val="20"/>
          <w:szCs w:val="20"/>
        </w:rPr>
        <w:t xml:space="preserve">dan grafit lokal </w:t>
      </w:r>
      <w:r w:rsidR="00681CCA">
        <w:rPr>
          <w:rFonts w:ascii="Times New Roman" w:hAnsi="Times New Roman"/>
          <w:color w:val="000000" w:themeColor="text1"/>
          <w:sz w:val="20"/>
          <w:szCs w:val="20"/>
        </w:rPr>
        <w:t xml:space="preserve">(Gambar 3(b) </w:t>
      </w:r>
      <w:r w:rsidRPr="008201AD">
        <w:rPr>
          <w:rFonts w:ascii="Times New Roman" w:hAnsi="Times New Roman"/>
          <w:color w:val="000000" w:themeColor="text1"/>
          <w:sz w:val="20"/>
          <w:szCs w:val="20"/>
        </w:rPr>
        <w:t xml:space="preserve">89,68 ± 0,06 % dengan </w:t>
      </w:r>
      <w:r w:rsidRPr="008201AD">
        <w:rPr>
          <w:rFonts w:ascii="Times New Roman" w:hAnsi="Times New Roman"/>
          <w:i/>
          <w:color w:val="000000" w:themeColor="text1"/>
          <w:sz w:val="20"/>
          <w:szCs w:val="20"/>
        </w:rPr>
        <w:t>fitting coefficient</w:t>
      </w:r>
      <w:r w:rsidRPr="008201AD">
        <w:rPr>
          <w:rFonts w:ascii="Times New Roman" w:hAnsi="Times New Roman"/>
          <w:color w:val="000000" w:themeColor="text1"/>
          <w:sz w:val="20"/>
          <w:szCs w:val="20"/>
        </w:rPr>
        <w:t xml:space="preserve"> masing- masing adalah 0,3999 dan 0,1994. Hasil </w:t>
      </w:r>
      <w:r w:rsidR="004E01F7">
        <w:rPr>
          <w:rFonts w:ascii="Times New Roman" w:hAnsi="Times New Roman"/>
          <w:color w:val="000000" w:themeColor="text1"/>
          <w:sz w:val="20"/>
          <w:szCs w:val="20"/>
        </w:rPr>
        <w:t xml:space="preserve">ini </w:t>
      </w:r>
      <w:r w:rsidRPr="008201AD">
        <w:rPr>
          <w:rFonts w:ascii="Times New Roman" w:hAnsi="Times New Roman"/>
          <w:color w:val="000000" w:themeColor="text1"/>
          <w:sz w:val="20"/>
          <w:szCs w:val="20"/>
        </w:rPr>
        <w:t xml:space="preserve">hampir sama dengan </w:t>
      </w:r>
      <w:r w:rsidR="004E01F7">
        <w:rPr>
          <w:rFonts w:ascii="Times New Roman" w:hAnsi="Times New Roman"/>
          <w:color w:val="000000" w:themeColor="text1"/>
          <w:sz w:val="20"/>
          <w:szCs w:val="20"/>
        </w:rPr>
        <w:t xml:space="preserve">penentuan karbon dengan </w:t>
      </w:r>
      <w:r w:rsidRPr="008201AD">
        <w:rPr>
          <w:rFonts w:ascii="Times New Roman" w:hAnsi="Times New Roman"/>
          <w:i/>
          <w:color w:val="000000" w:themeColor="text1"/>
          <w:sz w:val="20"/>
          <w:szCs w:val="20"/>
        </w:rPr>
        <w:t>carbon analyzer</w:t>
      </w:r>
      <w:r w:rsidR="004E01F7">
        <w:rPr>
          <w:rFonts w:ascii="Times New Roman" w:hAnsi="Times New Roman"/>
          <w:i/>
          <w:color w:val="000000" w:themeColor="text1"/>
          <w:sz w:val="20"/>
          <w:szCs w:val="20"/>
        </w:rPr>
        <w:t xml:space="preserve"> (</w:t>
      </w:r>
      <w:r w:rsidR="004E01F7">
        <w:rPr>
          <w:rFonts w:ascii="Times New Roman" w:hAnsi="Times New Roman"/>
          <w:color w:val="000000" w:themeColor="text1"/>
          <w:sz w:val="20"/>
          <w:szCs w:val="20"/>
        </w:rPr>
        <w:t xml:space="preserve">kandungan </w:t>
      </w:r>
      <w:r w:rsidRPr="008201AD">
        <w:rPr>
          <w:rFonts w:ascii="Times New Roman" w:hAnsi="Times New Roman"/>
          <w:color w:val="000000" w:themeColor="text1"/>
          <w:sz w:val="20"/>
          <w:szCs w:val="20"/>
        </w:rPr>
        <w:t xml:space="preserve">karbon grafit komersial </w:t>
      </w:r>
      <w:r w:rsidR="004E01F7" w:rsidRPr="008201AD">
        <w:rPr>
          <w:rFonts w:ascii="Times New Roman" w:hAnsi="Times New Roman"/>
          <w:color w:val="000000" w:themeColor="text1"/>
          <w:sz w:val="20"/>
          <w:szCs w:val="20"/>
        </w:rPr>
        <w:t xml:space="preserve">100 ± 1,3 % </w:t>
      </w:r>
      <w:r w:rsidR="004E01F7">
        <w:rPr>
          <w:rFonts w:ascii="Times New Roman" w:hAnsi="Times New Roman"/>
          <w:color w:val="000000" w:themeColor="text1"/>
          <w:sz w:val="20"/>
          <w:szCs w:val="20"/>
        </w:rPr>
        <w:t xml:space="preserve"> dan grafit lokal </w:t>
      </w:r>
      <w:r w:rsidRPr="008201AD">
        <w:rPr>
          <w:rFonts w:ascii="Times New Roman" w:hAnsi="Times New Roman"/>
          <w:sz w:val="20"/>
          <w:szCs w:val="20"/>
        </w:rPr>
        <w:t>87,0 ± 4,2 %</w:t>
      </w:r>
      <w:r w:rsidR="004E01F7">
        <w:rPr>
          <w:rFonts w:ascii="Times New Roman" w:hAnsi="Times New Roman"/>
          <w:sz w:val="20"/>
          <w:szCs w:val="20"/>
        </w:rPr>
        <w:t>)</w:t>
      </w:r>
      <w:r w:rsidRPr="008201AD">
        <w:rPr>
          <w:rFonts w:ascii="Times New Roman" w:hAnsi="Times New Roman"/>
          <w:sz w:val="20"/>
          <w:szCs w:val="20"/>
        </w:rPr>
        <w:t xml:space="preserve">. Kandungan karbon untuk grafit komersial </w:t>
      </w:r>
      <w:r w:rsidR="004E01F7">
        <w:rPr>
          <w:rFonts w:ascii="Times New Roman" w:hAnsi="Times New Roman"/>
          <w:sz w:val="20"/>
          <w:szCs w:val="20"/>
        </w:rPr>
        <w:t xml:space="preserve">telah memenuhi persyaratan sebagai </w:t>
      </w:r>
      <w:r w:rsidRPr="008201AD">
        <w:rPr>
          <w:rFonts w:ascii="Times New Roman" w:hAnsi="Times New Roman"/>
          <w:sz w:val="20"/>
          <w:szCs w:val="20"/>
        </w:rPr>
        <w:t xml:space="preserve">grafit nuklir </w:t>
      </w:r>
      <w:r w:rsidR="004E01F7">
        <w:rPr>
          <w:rFonts w:ascii="Times New Roman" w:hAnsi="Times New Roman"/>
          <w:sz w:val="20"/>
          <w:szCs w:val="20"/>
        </w:rPr>
        <w:t xml:space="preserve">(kandungan karbon grafit nuklir &gt; 99 </w:t>
      </w:r>
      <w:r w:rsidR="004E01F7" w:rsidRPr="00D66736">
        <w:rPr>
          <w:rFonts w:ascii="Times New Roman" w:hAnsi="Times New Roman"/>
          <w:sz w:val="20"/>
          <w:szCs w:val="20"/>
        </w:rPr>
        <w:t xml:space="preserve">%) </w:t>
      </w:r>
      <w:r w:rsidR="009F6EFE" w:rsidRPr="00D66736">
        <w:rPr>
          <w:rFonts w:ascii="Times New Roman" w:hAnsi="Times New Roman"/>
          <w:sz w:val="20"/>
          <w:szCs w:val="20"/>
        </w:rPr>
        <w:t>[3],</w:t>
      </w:r>
      <w:r w:rsidR="004E01F7">
        <w:rPr>
          <w:rFonts w:ascii="Times New Roman" w:hAnsi="Times New Roman"/>
          <w:sz w:val="20"/>
          <w:szCs w:val="20"/>
        </w:rPr>
        <w:t xml:space="preserve"> namun </w:t>
      </w:r>
      <w:r w:rsidR="009E6DF3">
        <w:rPr>
          <w:rFonts w:ascii="Times New Roman" w:hAnsi="Times New Roman"/>
          <w:sz w:val="20"/>
          <w:szCs w:val="20"/>
        </w:rPr>
        <w:t xml:space="preserve">demikian </w:t>
      </w:r>
      <w:r w:rsidRPr="008201AD">
        <w:rPr>
          <w:rFonts w:ascii="Times New Roman" w:hAnsi="Times New Roman"/>
          <w:sz w:val="20"/>
          <w:szCs w:val="20"/>
        </w:rPr>
        <w:t>untuk grafit lokal belum memenuhi. Maka dari itu, grafi</w:t>
      </w:r>
      <w:r w:rsidR="009E6DF3">
        <w:rPr>
          <w:rFonts w:ascii="Times New Roman" w:hAnsi="Times New Roman"/>
          <w:sz w:val="20"/>
          <w:szCs w:val="20"/>
        </w:rPr>
        <w:t>t</w:t>
      </w:r>
      <w:r w:rsidRPr="008201AD">
        <w:rPr>
          <w:rFonts w:ascii="Times New Roman" w:hAnsi="Times New Roman"/>
          <w:sz w:val="20"/>
          <w:szCs w:val="20"/>
        </w:rPr>
        <w:t xml:space="preserve"> lokal masih memerlukan proses lebih lanjut untuk memurnikan kandungan karbon sehingga mencapai &gt; 99%.</w:t>
      </w:r>
    </w:p>
    <w:p w:rsidR="008201AD" w:rsidRDefault="00684C7C" w:rsidP="009E6DF3">
      <w:pPr>
        <w:ind w:left="-567"/>
        <w:jc w:val="center"/>
      </w:pPr>
      <w:r w:rsidRPr="00F168C9">
        <w:rPr>
          <w:lang w:val="id-ID"/>
        </w:rPr>
        <w:object w:dxaOrig="8625" w:dyaOrig="6585">
          <v:shape id="_x0000_i1029" type="#_x0000_t75" style="width:213pt;height:107.5pt" o:ole="">
            <v:imagedata r:id="rId22" o:title=""/>
          </v:shape>
          <o:OLEObject Type="Embed" ProgID="PBrush" ShapeID="_x0000_i1029" DrawAspect="Content" ObjectID="_1603618424" r:id="rId23"/>
        </w:object>
      </w:r>
      <w:r w:rsidRPr="00F168C9">
        <w:rPr>
          <w:lang w:val="id-ID"/>
        </w:rPr>
        <w:object w:dxaOrig="10275" w:dyaOrig="7995">
          <v:shape id="_x0000_i1030" type="#_x0000_t75" style="width:213pt;height:117.5pt" o:ole="">
            <v:imagedata r:id="rId24" o:title=""/>
          </v:shape>
          <o:OLEObject Type="Embed" ProgID="PBrush" ShapeID="_x0000_i1030" DrawAspect="Content" ObjectID="_1603618425" r:id="rId25"/>
        </w:object>
      </w:r>
    </w:p>
    <w:p w:rsidR="00D50271" w:rsidRDefault="00D50271" w:rsidP="00D50271">
      <w:pPr>
        <w:jc w:val="both"/>
        <w:rPr>
          <w:rFonts w:ascii="Times New Roman" w:eastAsia="Times New Roman" w:hAnsi="Times New Roman"/>
          <w:sz w:val="18"/>
          <w:szCs w:val="18"/>
        </w:rPr>
      </w:pPr>
      <w:r w:rsidRPr="008E117C">
        <w:rPr>
          <w:rFonts w:ascii="Times New Roman" w:hAnsi="Times New Roman"/>
          <w:sz w:val="18"/>
          <w:szCs w:val="18"/>
        </w:rPr>
        <w:t xml:space="preserve">Gambar 3. Spektrum </w:t>
      </w:r>
      <w:r>
        <w:rPr>
          <w:rFonts w:ascii="Times New Roman" w:hAnsi="Times New Roman"/>
          <w:sz w:val="18"/>
          <w:szCs w:val="18"/>
        </w:rPr>
        <w:t>EDS</w:t>
      </w:r>
      <w:r>
        <w:rPr>
          <w:rFonts w:ascii="Times New Roman" w:eastAsia="Times New Roman" w:hAnsi="Times New Roman"/>
          <w:sz w:val="18"/>
          <w:szCs w:val="18"/>
        </w:rPr>
        <w:t>(a). Grafit komersial dan (b) grafit lokal)</w:t>
      </w:r>
    </w:p>
    <w:p w:rsidR="00AE1D8C" w:rsidRDefault="00F53086" w:rsidP="00CA05B4">
      <w:pPr>
        <w:ind w:firstLine="720"/>
        <w:contextualSpacing/>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Penentuan </w:t>
      </w:r>
      <w:r w:rsidR="00D50271" w:rsidRPr="00D50271">
        <w:rPr>
          <w:rFonts w:ascii="Times New Roman" w:hAnsi="Times New Roman"/>
          <w:color w:val="000000" w:themeColor="text1"/>
          <w:sz w:val="20"/>
          <w:szCs w:val="20"/>
        </w:rPr>
        <w:t xml:space="preserve">impuritas </w:t>
      </w:r>
      <w:r>
        <w:rPr>
          <w:rFonts w:ascii="Times New Roman" w:hAnsi="Times New Roman"/>
          <w:color w:val="000000" w:themeColor="text1"/>
          <w:sz w:val="20"/>
          <w:szCs w:val="20"/>
        </w:rPr>
        <w:t xml:space="preserve">grafit </w:t>
      </w:r>
      <w:r w:rsidR="00D50271" w:rsidRPr="00D50271">
        <w:rPr>
          <w:rFonts w:ascii="Times New Roman" w:hAnsi="Times New Roman"/>
          <w:color w:val="000000" w:themeColor="text1"/>
          <w:sz w:val="20"/>
          <w:szCs w:val="20"/>
        </w:rPr>
        <w:t xml:space="preserve">menggunakan beberapa alat analisis supaya dapat mengetahui impuritas unsur secara menyeluruh dalam sampel grafit karena </w:t>
      </w:r>
      <w:r w:rsidR="00D50271" w:rsidRPr="00D50271">
        <w:rPr>
          <w:rFonts w:ascii="Times New Roman" w:hAnsi="Times New Roman"/>
          <w:color w:val="000000" w:themeColor="text1"/>
          <w:sz w:val="20"/>
          <w:szCs w:val="20"/>
        </w:rPr>
        <w:lastRenderedPageBreak/>
        <w:t xml:space="preserve">masing–masing instrument memiliki kemampuan analisis yang berbeda-beda. Ada dua metode analisis untuk menentukan impuritas dalam grafit ini, yaitu; </w:t>
      </w:r>
      <w:r w:rsidR="00D50271" w:rsidRPr="00D50271">
        <w:rPr>
          <w:rFonts w:ascii="Times New Roman" w:hAnsi="Times New Roman"/>
          <w:sz w:val="20"/>
          <w:szCs w:val="20"/>
          <w:lang w:val="en-GB"/>
        </w:rPr>
        <w:t>uji tak merusak dengan analisis aktivasi neutron (AAN) dan uji merusak</w:t>
      </w:r>
      <w:r w:rsidR="00D50271" w:rsidRPr="00D50271">
        <w:rPr>
          <w:rFonts w:ascii="Times New Roman" w:hAnsi="Times New Roman"/>
          <w:color w:val="000000" w:themeColor="text1"/>
          <w:sz w:val="20"/>
          <w:szCs w:val="20"/>
        </w:rPr>
        <w:t xml:space="preserve"> dengan AAS dan ICP – OES. Tabel 1 memperlihatkan hasil penentuan impuritas dalam grafit lokal dan komersial dengan metode analisis AAS, AAN dan ICP-OES.</w:t>
      </w:r>
      <w:r>
        <w:rPr>
          <w:rFonts w:ascii="Times New Roman" w:hAnsi="Times New Roman"/>
          <w:color w:val="000000" w:themeColor="text1"/>
          <w:sz w:val="20"/>
          <w:szCs w:val="20"/>
        </w:rPr>
        <w:t xml:space="preserve"> Dalam Tabel ini terlihat bahwa</w:t>
      </w:r>
      <w:r w:rsidR="009F6EFE">
        <w:rPr>
          <w:rFonts w:ascii="Times New Roman" w:hAnsi="Times New Roman"/>
          <w:color w:val="000000" w:themeColor="text1"/>
          <w:sz w:val="20"/>
          <w:szCs w:val="20"/>
        </w:rPr>
        <w:t xml:space="preserve"> ada 31</w:t>
      </w:r>
      <w:r w:rsidR="002C6556">
        <w:rPr>
          <w:rFonts w:ascii="Times New Roman" w:hAnsi="Times New Roman"/>
          <w:color w:val="000000" w:themeColor="text1"/>
          <w:sz w:val="20"/>
          <w:szCs w:val="20"/>
        </w:rPr>
        <w:t xml:space="preserve"> unsur ditentukan ketiga metode tersebut di atas.</w:t>
      </w:r>
      <w:r w:rsidR="00681CCA">
        <w:rPr>
          <w:rFonts w:ascii="Times New Roman" w:hAnsi="Times New Roman"/>
          <w:color w:val="000000" w:themeColor="text1"/>
          <w:sz w:val="20"/>
          <w:szCs w:val="20"/>
        </w:rPr>
        <w:t xml:space="preserve"> Secara umum, k</w:t>
      </w:r>
      <w:r w:rsidR="00CA05B4">
        <w:rPr>
          <w:rFonts w:ascii="Times New Roman" w:hAnsi="Times New Roman"/>
          <w:color w:val="000000" w:themeColor="text1"/>
          <w:sz w:val="20"/>
          <w:szCs w:val="20"/>
        </w:rPr>
        <w:t xml:space="preserve">onsentrasi pengotor dalam grafit lokal lebih tinggi bila dibanding dengan grafit komersial. </w:t>
      </w:r>
      <w:r w:rsidR="002C6556">
        <w:rPr>
          <w:rFonts w:ascii="Times New Roman" w:hAnsi="Times New Roman"/>
          <w:color w:val="000000" w:themeColor="text1"/>
          <w:sz w:val="20"/>
          <w:szCs w:val="20"/>
        </w:rPr>
        <w:t xml:space="preserve"> Dalam grafit lokal ada </w:t>
      </w:r>
      <w:r w:rsidR="002E7BBF">
        <w:rPr>
          <w:rFonts w:ascii="Times New Roman" w:hAnsi="Times New Roman"/>
          <w:color w:val="000000" w:themeColor="text1"/>
          <w:sz w:val="20"/>
          <w:szCs w:val="20"/>
        </w:rPr>
        <w:t>18</w:t>
      </w:r>
      <w:r w:rsidR="002C6556">
        <w:rPr>
          <w:rFonts w:ascii="Times New Roman" w:hAnsi="Times New Roman"/>
          <w:color w:val="000000" w:themeColor="text1"/>
          <w:sz w:val="20"/>
          <w:szCs w:val="20"/>
        </w:rPr>
        <w:t xml:space="preserve"> unsur yang </w:t>
      </w:r>
      <w:r w:rsidR="007E39E3">
        <w:rPr>
          <w:rFonts w:ascii="Times New Roman" w:hAnsi="Times New Roman"/>
          <w:color w:val="000000" w:themeColor="text1"/>
          <w:sz w:val="20"/>
          <w:szCs w:val="20"/>
        </w:rPr>
        <w:t>mampu</w:t>
      </w:r>
      <w:r w:rsidR="002C6556">
        <w:rPr>
          <w:rFonts w:ascii="Times New Roman" w:hAnsi="Times New Roman"/>
          <w:color w:val="000000" w:themeColor="text1"/>
          <w:sz w:val="20"/>
          <w:szCs w:val="20"/>
        </w:rPr>
        <w:t xml:space="preserve"> ditentukan</w:t>
      </w:r>
      <w:r w:rsidR="007E39E3">
        <w:rPr>
          <w:rFonts w:ascii="Times New Roman" w:hAnsi="Times New Roman"/>
          <w:color w:val="000000" w:themeColor="text1"/>
          <w:sz w:val="20"/>
          <w:szCs w:val="20"/>
        </w:rPr>
        <w:t>,</w:t>
      </w:r>
      <w:r w:rsidR="002C6556">
        <w:rPr>
          <w:rFonts w:ascii="Times New Roman" w:hAnsi="Times New Roman"/>
          <w:color w:val="000000" w:themeColor="text1"/>
          <w:sz w:val="20"/>
          <w:szCs w:val="20"/>
        </w:rPr>
        <w:t xml:space="preserve"> yaitu; Al, Co, Cr, Cu, </w:t>
      </w:r>
      <w:r w:rsidR="002E7BBF">
        <w:rPr>
          <w:rFonts w:ascii="Times New Roman" w:hAnsi="Times New Roman"/>
          <w:color w:val="000000" w:themeColor="text1"/>
          <w:sz w:val="20"/>
          <w:szCs w:val="20"/>
        </w:rPr>
        <w:t xml:space="preserve">Dy, </w:t>
      </w:r>
      <w:r w:rsidR="002C6556">
        <w:rPr>
          <w:rFonts w:ascii="Times New Roman" w:hAnsi="Times New Roman"/>
          <w:color w:val="000000" w:themeColor="text1"/>
          <w:sz w:val="20"/>
          <w:szCs w:val="20"/>
        </w:rPr>
        <w:t xml:space="preserve">Fe, K, La, Mg, Mn, Na, Ni, Pb, Sb, Sc, V, W dan Zn. Sedangkan </w:t>
      </w:r>
      <w:r w:rsidR="00CA05B4">
        <w:rPr>
          <w:rFonts w:ascii="Times New Roman" w:hAnsi="Times New Roman"/>
          <w:color w:val="000000" w:themeColor="text1"/>
          <w:sz w:val="20"/>
          <w:szCs w:val="20"/>
        </w:rPr>
        <w:t>unsur</w:t>
      </w:r>
      <w:r w:rsidR="002C6556">
        <w:rPr>
          <w:rFonts w:ascii="Times New Roman" w:hAnsi="Times New Roman"/>
          <w:color w:val="000000" w:themeColor="text1"/>
          <w:sz w:val="20"/>
          <w:szCs w:val="20"/>
        </w:rPr>
        <w:t xml:space="preserve"> lain seperti Ag,</w:t>
      </w:r>
      <w:r w:rsidR="00CA05B4">
        <w:rPr>
          <w:rFonts w:ascii="Times New Roman" w:hAnsi="Times New Roman"/>
          <w:color w:val="000000" w:themeColor="text1"/>
          <w:sz w:val="20"/>
          <w:szCs w:val="20"/>
        </w:rPr>
        <w:t xml:space="preserve"> B, </w:t>
      </w:r>
      <w:r w:rsidR="002C6556">
        <w:rPr>
          <w:rFonts w:ascii="Times New Roman" w:hAnsi="Times New Roman"/>
          <w:color w:val="000000" w:themeColor="text1"/>
          <w:sz w:val="20"/>
          <w:szCs w:val="20"/>
        </w:rPr>
        <w:t xml:space="preserve"> Ba, Ca, Ce, Cd, Eu, </w:t>
      </w:r>
      <w:r w:rsidR="00CA05B4">
        <w:rPr>
          <w:rFonts w:ascii="Times New Roman" w:hAnsi="Times New Roman"/>
          <w:color w:val="000000" w:themeColor="text1"/>
          <w:sz w:val="20"/>
          <w:szCs w:val="20"/>
        </w:rPr>
        <w:t>Hf, Li, Si, Sm, Th dan</w:t>
      </w:r>
      <w:r w:rsidR="002C6556">
        <w:rPr>
          <w:rFonts w:ascii="Times New Roman" w:hAnsi="Times New Roman"/>
          <w:color w:val="000000" w:themeColor="text1"/>
          <w:sz w:val="20"/>
          <w:szCs w:val="20"/>
        </w:rPr>
        <w:t xml:space="preserve"> Ti</w:t>
      </w:r>
      <w:r w:rsidR="00CA05B4">
        <w:rPr>
          <w:rFonts w:ascii="Times New Roman" w:hAnsi="Times New Roman"/>
          <w:color w:val="000000" w:themeColor="text1"/>
          <w:sz w:val="20"/>
          <w:szCs w:val="20"/>
        </w:rPr>
        <w:t xml:space="preserve"> tidak terdeteksi/dibawah limit deteksi alat. Konsentrasi unsur paling tinggi </w:t>
      </w:r>
      <w:r w:rsidR="007E39E3">
        <w:rPr>
          <w:rFonts w:ascii="Times New Roman" w:hAnsi="Times New Roman"/>
          <w:color w:val="000000" w:themeColor="text1"/>
          <w:sz w:val="20"/>
          <w:szCs w:val="20"/>
        </w:rPr>
        <w:t>diperoleh pada</w:t>
      </w:r>
      <w:r w:rsidR="00CA05B4">
        <w:rPr>
          <w:rFonts w:ascii="Times New Roman" w:hAnsi="Times New Roman"/>
          <w:color w:val="000000" w:themeColor="text1"/>
          <w:sz w:val="20"/>
          <w:szCs w:val="20"/>
        </w:rPr>
        <w:t xml:space="preserve"> Cu menc</w:t>
      </w:r>
      <w:r w:rsidR="004E6420">
        <w:rPr>
          <w:rFonts w:ascii="Times New Roman" w:hAnsi="Times New Roman"/>
          <w:color w:val="000000" w:themeColor="text1"/>
          <w:sz w:val="20"/>
          <w:szCs w:val="20"/>
        </w:rPr>
        <w:t>apai 45660 µg/g</w:t>
      </w:r>
      <w:r w:rsidR="00CA05B4">
        <w:rPr>
          <w:rFonts w:ascii="Times New Roman" w:hAnsi="Times New Roman"/>
          <w:color w:val="000000" w:themeColor="text1"/>
          <w:sz w:val="20"/>
          <w:szCs w:val="20"/>
        </w:rPr>
        <w:t xml:space="preserve"> (4,5%)</w:t>
      </w:r>
      <w:r w:rsidR="00AE1D8C">
        <w:rPr>
          <w:rFonts w:ascii="Times New Roman" w:hAnsi="Times New Roman"/>
          <w:color w:val="000000" w:themeColor="text1"/>
          <w:sz w:val="20"/>
          <w:szCs w:val="20"/>
        </w:rPr>
        <w:t>,</w:t>
      </w:r>
      <w:r w:rsidR="004E6420">
        <w:rPr>
          <w:rFonts w:ascii="Times New Roman" w:hAnsi="Times New Roman"/>
          <w:color w:val="000000" w:themeColor="text1"/>
          <w:sz w:val="20"/>
          <w:szCs w:val="20"/>
        </w:rPr>
        <w:t xml:space="preserve"> diikuti dengan </w:t>
      </w:r>
      <w:r w:rsidR="002E7BBF">
        <w:rPr>
          <w:rFonts w:ascii="Times New Roman" w:hAnsi="Times New Roman"/>
          <w:color w:val="000000" w:themeColor="text1"/>
          <w:sz w:val="20"/>
          <w:szCs w:val="20"/>
        </w:rPr>
        <w:t xml:space="preserve">Dy 24540 µg/g (2,45 %), </w:t>
      </w:r>
      <w:r w:rsidR="004E6420">
        <w:rPr>
          <w:rFonts w:ascii="Times New Roman" w:hAnsi="Times New Roman"/>
          <w:color w:val="000000" w:themeColor="text1"/>
          <w:sz w:val="20"/>
          <w:szCs w:val="20"/>
        </w:rPr>
        <w:t>Sb 2324 µg/g</w:t>
      </w:r>
      <w:r w:rsidR="00CA05B4">
        <w:rPr>
          <w:rFonts w:ascii="Times New Roman" w:hAnsi="Times New Roman"/>
          <w:color w:val="000000" w:themeColor="text1"/>
          <w:sz w:val="20"/>
          <w:szCs w:val="20"/>
        </w:rPr>
        <w:t xml:space="preserve"> (0,232%), </w:t>
      </w:r>
      <w:r w:rsidR="004E6420">
        <w:rPr>
          <w:rFonts w:ascii="Times New Roman" w:hAnsi="Times New Roman"/>
          <w:color w:val="000000" w:themeColor="text1"/>
          <w:sz w:val="20"/>
          <w:szCs w:val="20"/>
        </w:rPr>
        <w:t>Fe 1379 µg/g (0,1379%) dan Al 1071 µg/g</w:t>
      </w:r>
      <w:r w:rsidR="00384003">
        <w:rPr>
          <w:rFonts w:ascii="Times New Roman" w:hAnsi="Times New Roman"/>
          <w:color w:val="000000" w:themeColor="text1"/>
          <w:sz w:val="20"/>
          <w:szCs w:val="20"/>
        </w:rPr>
        <w:t xml:space="preserve"> (0.1071%). Unsur Mg, Pb, dan Zn dalam r</w:t>
      </w:r>
      <w:r w:rsidR="004E6420">
        <w:rPr>
          <w:rFonts w:ascii="Times New Roman" w:hAnsi="Times New Roman"/>
          <w:color w:val="000000" w:themeColor="text1"/>
          <w:sz w:val="20"/>
          <w:szCs w:val="20"/>
        </w:rPr>
        <w:t>entang konsentrasi 190 s/d 451 µg/g</w:t>
      </w:r>
      <w:r w:rsidR="00384003">
        <w:rPr>
          <w:rFonts w:ascii="Times New Roman" w:hAnsi="Times New Roman"/>
          <w:color w:val="000000" w:themeColor="text1"/>
          <w:sz w:val="20"/>
          <w:szCs w:val="20"/>
        </w:rPr>
        <w:t xml:space="preserve"> dan yang l</w:t>
      </w:r>
      <w:r w:rsidR="004E6420">
        <w:rPr>
          <w:rFonts w:ascii="Times New Roman" w:hAnsi="Times New Roman"/>
          <w:color w:val="000000" w:themeColor="text1"/>
          <w:sz w:val="20"/>
          <w:szCs w:val="20"/>
        </w:rPr>
        <w:t>ainnya konsentrasi dibawah 100 µg/g</w:t>
      </w:r>
      <w:r w:rsidR="00384003">
        <w:rPr>
          <w:rFonts w:ascii="Times New Roman" w:hAnsi="Times New Roman"/>
          <w:color w:val="000000" w:themeColor="text1"/>
          <w:sz w:val="20"/>
          <w:szCs w:val="20"/>
        </w:rPr>
        <w:t xml:space="preserve">. Sedangkan untuk grafik komersial </w:t>
      </w:r>
      <w:r w:rsidR="004E6420">
        <w:rPr>
          <w:rFonts w:ascii="Times New Roman" w:hAnsi="Times New Roman"/>
          <w:color w:val="000000" w:themeColor="text1"/>
          <w:sz w:val="20"/>
          <w:szCs w:val="20"/>
        </w:rPr>
        <w:t>mamp</w:t>
      </w:r>
      <w:r w:rsidR="007E39E3">
        <w:rPr>
          <w:rFonts w:ascii="Times New Roman" w:hAnsi="Times New Roman"/>
          <w:color w:val="000000" w:themeColor="text1"/>
          <w:sz w:val="20"/>
          <w:szCs w:val="20"/>
        </w:rPr>
        <w:t xml:space="preserve">u </w:t>
      </w:r>
      <w:r w:rsidR="002E7BBF">
        <w:rPr>
          <w:rFonts w:ascii="Times New Roman" w:hAnsi="Times New Roman"/>
          <w:color w:val="000000" w:themeColor="text1"/>
          <w:sz w:val="20"/>
          <w:szCs w:val="20"/>
        </w:rPr>
        <w:t>diketahui 24</w:t>
      </w:r>
      <w:r w:rsidR="00384003">
        <w:rPr>
          <w:rFonts w:ascii="Times New Roman" w:hAnsi="Times New Roman"/>
          <w:color w:val="000000" w:themeColor="text1"/>
          <w:sz w:val="20"/>
          <w:szCs w:val="20"/>
        </w:rPr>
        <w:t xml:space="preserve"> unsu</w:t>
      </w:r>
      <w:r w:rsidR="007E39E3">
        <w:rPr>
          <w:rFonts w:ascii="Times New Roman" w:hAnsi="Times New Roman"/>
          <w:color w:val="000000" w:themeColor="text1"/>
          <w:sz w:val="20"/>
          <w:szCs w:val="20"/>
        </w:rPr>
        <w:t>r</w:t>
      </w:r>
      <w:r w:rsidR="00384003">
        <w:rPr>
          <w:rFonts w:ascii="Times New Roman" w:hAnsi="Times New Roman"/>
          <w:color w:val="000000" w:themeColor="text1"/>
          <w:sz w:val="20"/>
          <w:szCs w:val="20"/>
        </w:rPr>
        <w:t>, dengan kandungan unsur tertingg</w:t>
      </w:r>
      <w:r w:rsidR="004E6420">
        <w:rPr>
          <w:rFonts w:ascii="Times New Roman" w:hAnsi="Times New Roman"/>
          <w:color w:val="000000" w:themeColor="text1"/>
          <w:sz w:val="20"/>
          <w:szCs w:val="20"/>
        </w:rPr>
        <w:t xml:space="preserve">i diperoleh untuk unsur </w:t>
      </w:r>
      <w:r w:rsidR="002E7BBF">
        <w:rPr>
          <w:rFonts w:ascii="Times New Roman" w:hAnsi="Times New Roman"/>
          <w:color w:val="000000" w:themeColor="text1"/>
          <w:sz w:val="20"/>
          <w:szCs w:val="20"/>
        </w:rPr>
        <w:t xml:space="preserve">Dy 6805,833 µg/g diikuti </w:t>
      </w:r>
      <w:r w:rsidR="004E6420">
        <w:rPr>
          <w:rFonts w:ascii="Times New Roman" w:hAnsi="Times New Roman"/>
          <w:color w:val="000000" w:themeColor="text1"/>
          <w:sz w:val="20"/>
          <w:szCs w:val="20"/>
        </w:rPr>
        <w:t>Fe 433 µg/g</w:t>
      </w:r>
      <w:r w:rsidR="002E7BBF">
        <w:rPr>
          <w:rFonts w:ascii="Times New Roman" w:hAnsi="Times New Roman"/>
          <w:color w:val="000000" w:themeColor="text1"/>
          <w:sz w:val="20"/>
          <w:szCs w:val="20"/>
        </w:rPr>
        <w:t xml:space="preserve"> dan</w:t>
      </w:r>
      <w:r w:rsidR="004E6420">
        <w:rPr>
          <w:rFonts w:ascii="Times New Roman" w:hAnsi="Times New Roman"/>
          <w:color w:val="000000" w:themeColor="text1"/>
          <w:sz w:val="20"/>
          <w:szCs w:val="20"/>
        </w:rPr>
        <w:t xml:space="preserve"> Cr 144 µg/g</w:t>
      </w:r>
      <w:r w:rsidR="00384003">
        <w:rPr>
          <w:rFonts w:ascii="Times New Roman" w:hAnsi="Times New Roman"/>
          <w:color w:val="000000" w:themeColor="text1"/>
          <w:sz w:val="20"/>
          <w:szCs w:val="20"/>
        </w:rPr>
        <w:t>,</w:t>
      </w:r>
      <w:r w:rsidR="00AE1D8C">
        <w:rPr>
          <w:rFonts w:ascii="Times New Roman" w:hAnsi="Times New Roman"/>
          <w:color w:val="000000" w:themeColor="text1"/>
          <w:sz w:val="20"/>
          <w:szCs w:val="20"/>
        </w:rPr>
        <w:t xml:space="preserve"> dan </w:t>
      </w:r>
      <w:r w:rsidR="004E6420">
        <w:rPr>
          <w:rFonts w:ascii="Times New Roman" w:hAnsi="Times New Roman"/>
          <w:color w:val="000000" w:themeColor="text1"/>
          <w:sz w:val="20"/>
          <w:szCs w:val="20"/>
        </w:rPr>
        <w:t xml:space="preserve"> yang lainnya dibawah 100 µg/g</w:t>
      </w:r>
      <w:r w:rsidR="00384003">
        <w:rPr>
          <w:rFonts w:ascii="Times New Roman" w:hAnsi="Times New Roman"/>
          <w:color w:val="000000" w:themeColor="text1"/>
          <w:sz w:val="20"/>
          <w:szCs w:val="20"/>
        </w:rPr>
        <w:t>.</w:t>
      </w:r>
    </w:p>
    <w:p w:rsidR="009F6EFE" w:rsidRPr="00D66736" w:rsidRDefault="00F35632" w:rsidP="00CA05B4">
      <w:pPr>
        <w:ind w:firstLine="720"/>
        <w:contextualSpacing/>
        <w:jc w:val="both"/>
        <w:rPr>
          <w:rFonts w:ascii="Times New Roman" w:hAnsi="Times New Roman"/>
          <w:sz w:val="20"/>
          <w:szCs w:val="20"/>
        </w:rPr>
      </w:pPr>
      <w:r>
        <w:rPr>
          <w:rFonts w:ascii="Times New Roman" w:hAnsi="Times New Roman"/>
          <w:color w:val="000000" w:themeColor="text1"/>
          <w:sz w:val="20"/>
          <w:szCs w:val="20"/>
        </w:rPr>
        <w:t xml:space="preserve">Adanya impuritas </w:t>
      </w:r>
      <w:r w:rsidR="00AE1D8C">
        <w:rPr>
          <w:rFonts w:ascii="Times New Roman" w:hAnsi="Times New Roman"/>
          <w:color w:val="000000" w:themeColor="text1"/>
          <w:sz w:val="20"/>
          <w:szCs w:val="20"/>
        </w:rPr>
        <w:t xml:space="preserve">dalam grafit akan </w:t>
      </w:r>
      <w:r>
        <w:rPr>
          <w:rFonts w:ascii="Times New Roman" w:hAnsi="Times New Roman"/>
          <w:color w:val="000000" w:themeColor="text1"/>
          <w:sz w:val="20"/>
          <w:szCs w:val="20"/>
        </w:rPr>
        <w:t>mengakibatkan efek katalitik</w:t>
      </w:r>
      <w:r w:rsidR="002E7BBF">
        <w:rPr>
          <w:rFonts w:ascii="Times New Roman" w:hAnsi="Times New Roman"/>
          <w:color w:val="000000" w:themeColor="text1"/>
          <w:sz w:val="20"/>
          <w:szCs w:val="20"/>
        </w:rPr>
        <w:t xml:space="preserve"> terhadap unsur</w:t>
      </w:r>
      <w:r w:rsidR="00C07370">
        <w:rPr>
          <w:rFonts w:ascii="Times New Roman" w:hAnsi="Times New Roman"/>
          <w:color w:val="000000" w:themeColor="text1"/>
          <w:sz w:val="20"/>
          <w:szCs w:val="20"/>
        </w:rPr>
        <w:t xml:space="preserve"> karbon</w:t>
      </w:r>
      <w:r>
        <w:rPr>
          <w:rFonts w:ascii="Times New Roman" w:hAnsi="Times New Roman"/>
          <w:color w:val="000000" w:themeColor="text1"/>
          <w:sz w:val="20"/>
          <w:szCs w:val="20"/>
        </w:rPr>
        <w:t xml:space="preserve">. </w:t>
      </w:r>
      <w:r w:rsidR="00722EEF">
        <w:rPr>
          <w:rFonts w:ascii="Times New Roman" w:hAnsi="Times New Roman"/>
          <w:color w:val="000000" w:themeColor="text1"/>
          <w:sz w:val="20"/>
          <w:szCs w:val="20"/>
        </w:rPr>
        <w:t xml:space="preserve">Efek katalitik </w:t>
      </w:r>
      <w:r w:rsidR="00C07370">
        <w:rPr>
          <w:rFonts w:ascii="Times New Roman" w:hAnsi="Times New Roman"/>
          <w:color w:val="000000" w:themeColor="text1"/>
          <w:sz w:val="20"/>
          <w:szCs w:val="20"/>
        </w:rPr>
        <w:t xml:space="preserve">dari logam ini akan </w:t>
      </w:r>
      <w:r w:rsidR="00722EEF">
        <w:rPr>
          <w:rFonts w:ascii="Times New Roman" w:hAnsi="Times New Roman"/>
          <w:color w:val="000000" w:themeColor="text1"/>
          <w:sz w:val="20"/>
          <w:szCs w:val="20"/>
        </w:rPr>
        <w:t xml:space="preserve">mempercepat terjadi oksidasi </w:t>
      </w:r>
      <w:r w:rsidR="00C07370">
        <w:rPr>
          <w:rFonts w:ascii="Times New Roman" w:hAnsi="Times New Roman"/>
          <w:color w:val="000000" w:themeColor="text1"/>
          <w:sz w:val="20"/>
          <w:szCs w:val="20"/>
        </w:rPr>
        <w:t xml:space="preserve">struktur </w:t>
      </w:r>
      <w:r w:rsidR="00722EEF">
        <w:rPr>
          <w:rFonts w:ascii="Times New Roman" w:hAnsi="Times New Roman"/>
          <w:color w:val="000000" w:themeColor="text1"/>
          <w:sz w:val="20"/>
          <w:szCs w:val="20"/>
        </w:rPr>
        <w:t>grafit</w:t>
      </w:r>
      <w:r w:rsidR="0026088A">
        <w:rPr>
          <w:rFonts w:ascii="Times New Roman" w:hAnsi="Times New Roman"/>
          <w:color w:val="000000" w:themeColor="text1"/>
          <w:sz w:val="20"/>
          <w:szCs w:val="20"/>
        </w:rPr>
        <w:t xml:space="preserve"> </w:t>
      </w:r>
      <w:r w:rsidR="005F6CED" w:rsidRPr="00D66736">
        <w:rPr>
          <w:rFonts w:ascii="Times New Roman" w:hAnsi="Times New Roman"/>
          <w:sz w:val="20"/>
          <w:szCs w:val="20"/>
        </w:rPr>
        <w:t>[12]</w:t>
      </w:r>
      <w:r w:rsidR="00121E05" w:rsidRPr="00D66736">
        <w:rPr>
          <w:rFonts w:ascii="Times New Roman" w:hAnsi="Times New Roman"/>
          <w:sz w:val="20"/>
          <w:szCs w:val="20"/>
        </w:rPr>
        <w:t xml:space="preserve">, dan dapat menyebabkan </w:t>
      </w:r>
      <w:r w:rsidR="0026088A" w:rsidRPr="00D66736">
        <w:rPr>
          <w:rFonts w:ascii="Times New Roman" w:hAnsi="Times New Roman"/>
          <w:sz w:val="20"/>
          <w:szCs w:val="20"/>
        </w:rPr>
        <w:t xml:space="preserve">terjadi </w:t>
      </w:r>
      <w:r w:rsidR="00121E05" w:rsidRPr="00D66736">
        <w:rPr>
          <w:rFonts w:ascii="Times New Roman" w:hAnsi="Times New Roman"/>
          <w:sz w:val="20"/>
          <w:szCs w:val="20"/>
        </w:rPr>
        <w:t xml:space="preserve">kegagalan </w:t>
      </w:r>
      <w:r w:rsidR="0026088A" w:rsidRPr="00D66736">
        <w:rPr>
          <w:rFonts w:ascii="Times New Roman" w:hAnsi="Times New Roman"/>
          <w:sz w:val="20"/>
          <w:szCs w:val="20"/>
        </w:rPr>
        <w:t xml:space="preserve">bahan bakar  akibat reaksi kimia antara </w:t>
      </w:r>
      <w:r w:rsidR="00121E05" w:rsidRPr="00D66736">
        <w:rPr>
          <w:rFonts w:ascii="Times New Roman" w:hAnsi="Times New Roman"/>
          <w:sz w:val="20"/>
          <w:szCs w:val="20"/>
        </w:rPr>
        <w:t xml:space="preserve">karbon </w:t>
      </w:r>
      <w:r w:rsidR="0026088A" w:rsidRPr="00D66736">
        <w:rPr>
          <w:rFonts w:ascii="Times New Roman" w:hAnsi="Times New Roman"/>
          <w:sz w:val="20"/>
          <w:szCs w:val="20"/>
        </w:rPr>
        <w:t>dan</w:t>
      </w:r>
      <w:r w:rsidR="00121E05" w:rsidRPr="00D66736">
        <w:rPr>
          <w:rFonts w:ascii="Times New Roman" w:hAnsi="Times New Roman"/>
          <w:sz w:val="20"/>
          <w:szCs w:val="20"/>
        </w:rPr>
        <w:t xml:space="preserve"> impuritas [13].</w:t>
      </w:r>
    </w:p>
    <w:p w:rsidR="00D50271" w:rsidRPr="00D66736" w:rsidRDefault="00C07370" w:rsidP="00CA05B4">
      <w:pPr>
        <w:ind w:firstLine="720"/>
        <w:contextualSpacing/>
        <w:jc w:val="both"/>
        <w:rPr>
          <w:rFonts w:ascii="Times New Roman" w:eastAsia="Times New Roman" w:hAnsi="Times New Roman"/>
          <w:sz w:val="20"/>
          <w:szCs w:val="20"/>
        </w:rPr>
      </w:pPr>
      <w:r>
        <w:rPr>
          <w:rFonts w:ascii="Times New Roman" w:hAnsi="Times New Roman"/>
          <w:color w:val="000000" w:themeColor="text1"/>
          <w:sz w:val="20"/>
          <w:szCs w:val="20"/>
        </w:rPr>
        <w:t xml:space="preserve">Besar pengaruh kecepatan oksidasi ini sangat tergantung pada jenis dan konsentrasi impuritas. Keberdaan impuritas dalam tingkat tertentu dapat meningkatkan kecepatan oksidasi grafit 2-3 kalinya. </w:t>
      </w:r>
      <w:r w:rsidR="00722EEF">
        <w:rPr>
          <w:rFonts w:ascii="Times New Roman" w:hAnsi="Times New Roman"/>
          <w:color w:val="000000" w:themeColor="text1"/>
          <w:sz w:val="20"/>
          <w:szCs w:val="20"/>
        </w:rPr>
        <w:t>Ada beberapa un</w:t>
      </w:r>
      <w:r>
        <w:rPr>
          <w:rFonts w:ascii="Times New Roman" w:hAnsi="Times New Roman"/>
          <w:color w:val="000000" w:themeColor="text1"/>
          <w:sz w:val="20"/>
          <w:szCs w:val="20"/>
        </w:rPr>
        <w:t>sur</w:t>
      </w:r>
      <w:r w:rsidR="00722EEF">
        <w:rPr>
          <w:rFonts w:ascii="Times New Roman" w:hAnsi="Times New Roman"/>
          <w:color w:val="000000" w:themeColor="text1"/>
          <w:sz w:val="20"/>
          <w:szCs w:val="20"/>
        </w:rPr>
        <w:t xml:space="preserve"> yang mempunyai efek katalitik terhadap grafit, yaitu; Ti, V, Cr, Fe, Mo, W, Re, Ru, Rh, Ir, Cu, Zn, Pd, Ag, Pt dan Eu.</w:t>
      </w:r>
      <w:r w:rsidR="00AE1D8C">
        <w:rPr>
          <w:rFonts w:ascii="Times New Roman" w:hAnsi="Times New Roman"/>
          <w:color w:val="000000" w:themeColor="text1"/>
          <w:sz w:val="20"/>
          <w:szCs w:val="20"/>
        </w:rPr>
        <w:t>. Grafit nuklir tingkat kemurnian tinggi</w:t>
      </w:r>
      <w:r w:rsidR="0026088A">
        <w:rPr>
          <w:rFonts w:ascii="Times New Roman" w:hAnsi="Times New Roman"/>
          <w:color w:val="000000" w:themeColor="text1"/>
          <w:sz w:val="20"/>
          <w:szCs w:val="20"/>
        </w:rPr>
        <w:t xml:space="preserve">, konsentrasi impuritas </w:t>
      </w:r>
      <w:r w:rsidR="00AE1D8C">
        <w:rPr>
          <w:rFonts w:ascii="Times New Roman" w:hAnsi="Times New Roman"/>
          <w:color w:val="000000" w:themeColor="text1"/>
          <w:sz w:val="20"/>
          <w:szCs w:val="20"/>
        </w:rPr>
        <w:t xml:space="preserve">total </w:t>
      </w:r>
      <w:r w:rsidR="0026088A">
        <w:rPr>
          <w:rFonts w:ascii="Times New Roman" w:hAnsi="Times New Roman"/>
          <w:color w:val="000000" w:themeColor="text1"/>
          <w:sz w:val="20"/>
          <w:szCs w:val="20"/>
        </w:rPr>
        <w:t>tidak lebih dari 300 ug/gr. S</w:t>
      </w:r>
      <w:r w:rsidR="00AE1D8C">
        <w:rPr>
          <w:rFonts w:ascii="Times New Roman" w:hAnsi="Times New Roman"/>
          <w:color w:val="000000" w:themeColor="text1"/>
          <w:sz w:val="20"/>
          <w:szCs w:val="20"/>
        </w:rPr>
        <w:t xml:space="preserve">edangkan </w:t>
      </w:r>
      <w:r w:rsidR="0026088A">
        <w:rPr>
          <w:rFonts w:ascii="Times New Roman" w:hAnsi="Times New Roman"/>
          <w:color w:val="000000" w:themeColor="text1"/>
          <w:sz w:val="20"/>
          <w:szCs w:val="20"/>
        </w:rPr>
        <w:t xml:space="preserve">untuk grafit </w:t>
      </w:r>
      <w:r w:rsidR="00AE1D8C">
        <w:rPr>
          <w:rFonts w:ascii="Times New Roman" w:hAnsi="Times New Roman"/>
          <w:color w:val="000000" w:themeColor="text1"/>
          <w:sz w:val="20"/>
          <w:szCs w:val="20"/>
        </w:rPr>
        <w:t>tingkat kemurnian rendah</w:t>
      </w:r>
      <w:r w:rsidR="0026088A">
        <w:rPr>
          <w:rFonts w:ascii="Times New Roman" w:hAnsi="Times New Roman"/>
          <w:color w:val="000000" w:themeColor="text1"/>
          <w:sz w:val="20"/>
          <w:szCs w:val="20"/>
        </w:rPr>
        <w:t>,</w:t>
      </w:r>
      <w:r w:rsidR="00AE1D8C">
        <w:rPr>
          <w:rFonts w:ascii="Times New Roman" w:hAnsi="Times New Roman"/>
          <w:color w:val="000000" w:themeColor="text1"/>
          <w:sz w:val="20"/>
          <w:szCs w:val="20"/>
        </w:rPr>
        <w:t xml:space="preserve"> </w:t>
      </w:r>
      <w:r w:rsidR="0026088A">
        <w:rPr>
          <w:rFonts w:ascii="Times New Roman" w:hAnsi="Times New Roman"/>
          <w:color w:val="000000" w:themeColor="text1"/>
          <w:sz w:val="20"/>
          <w:szCs w:val="20"/>
        </w:rPr>
        <w:t xml:space="preserve">konsentrasi impuritas total </w:t>
      </w:r>
      <w:r w:rsidR="00AE1D8C">
        <w:rPr>
          <w:rFonts w:ascii="Times New Roman" w:hAnsi="Times New Roman"/>
          <w:color w:val="000000" w:themeColor="text1"/>
          <w:sz w:val="20"/>
          <w:szCs w:val="20"/>
        </w:rPr>
        <w:t>diperbolehkan maksimum 1.000 ug/</w:t>
      </w:r>
      <w:r w:rsidR="00AE1D8C" w:rsidRPr="00D66736">
        <w:rPr>
          <w:rFonts w:ascii="Times New Roman" w:hAnsi="Times New Roman"/>
          <w:sz w:val="20"/>
          <w:szCs w:val="20"/>
        </w:rPr>
        <w:t xml:space="preserve">gr </w:t>
      </w:r>
      <w:r w:rsidR="005F6CED" w:rsidRPr="00D66736">
        <w:rPr>
          <w:rFonts w:ascii="Times New Roman" w:hAnsi="Times New Roman"/>
          <w:sz w:val="20"/>
          <w:szCs w:val="20"/>
        </w:rPr>
        <w:t>[14]</w:t>
      </w:r>
      <w:r w:rsidR="00AE1D8C" w:rsidRPr="00D66736">
        <w:rPr>
          <w:rFonts w:ascii="Times New Roman" w:hAnsi="Times New Roman"/>
          <w:sz w:val="20"/>
          <w:szCs w:val="20"/>
        </w:rPr>
        <w:t>.</w:t>
      </w:r>
      <w:r w:rsidR="0026088A" w:rsidRPr="00D66736">
        <w:rPr>
          <w:rFonts w:ascii="Times New Roman" w:hAnsi="Times New Roman"/>
          <w:sz w:val="20"/>
          <w:szCs w:val="20"/>
        </w:rPr>
        <w:t xml:space="preserve"> </w:t>
      </w:r>
      <w:r w:rsidRPr="00D66736">
        <w:rPr>
          <w:rFonts w:ascii="Times New Roman" w:eastAsia="Times New Roman" w:hAnsi="Times New Roman"/>
          <w:sz w:val="20"/>
          <w:szCs w:val="20"/>
        </w:rPr>
        <w:t>Kandungan impuritas tinggi juga dapat menurunkan ketahanan korosi, menurunkan    konduktivitas termal dan menurunakn performa iradiasi</w:t>
      </w:r>
      <w:r w:rsidR="0026088A" w:rsidRPr="00D66736">
        <w:rPr>
          <w:rFonts w:ascii="Times New Roman" w:eastAsia="Times New Roman" w:hAnsi="Times New Roman"/>
          <w:sz w:val="20"/>
          <w:szCs w:val="20"/>
        </w:rPr>
        <w:t xml:space="preserve"> dari bahan bakar</w:t>
      </w:r>
      <w:r w:rsidRPr="00D66736">
        <w:rPr>
          <w:rFonts w:ascii="Times New Roman" w:eastAsia="Times New Roman" w:hAnsi="Times New Roman"/>
          <w:sz w:val="20"/>
          <w:szCs w:val="20"/>
        </w:rPr>
        <w:t xml:space="preserve"> </w:t>
      </w:r>
      <w:r w:rsidR="009F6EFE" w:rsidRPr="00D66736">
        <w:rPr>
          <w:rFonts w:ascii="Times New Roman" w:eastAsia="Times New Roman" w:hAnsi="Times New Roman"/>
          <w:sz w:val="20"/>
          <w:szCs w:val="20"/>
        </w:rPr>
        <w:t>[3]</w:t>
      </w:r>
      <w:r w:rsidRPr="00D66736">
        <w:rPr>
          <w:rFonts w:ascii="Times New Roman" w:eastAsia="Times New Roman" w:hAnsi="Times New Roman"/>
          <w:sz w:val="20"/>
          <w:szCs w:val="20"/>
        </w:rPr>
        <w:t>.</w:t>
      </w:r>
    </w:p>
    <w:p w:rsidR="00384003" w:rsidRPr="00D66736" w:rsidRDefault="00384003" w:rsidP="00CA05B4">
      <w:pPr>
        <w:ind w:firstLine="720"/>
        <w:contextualSpacing/>
        <w:jc w:val="both"/>
        <w:rPr>
          <w:rFonts w:ascii="Times New Roman" w:hAnsi="Times New Roman"/>
          <w:sz w:val="20"/>
          <w:szCs w:val="20"/>
        </w:rPr>
      </w:pPr>
    </w:p>
    <w:p w:rsidR="00384003" w:rsidRDefault="00384003" w:rsidP="00CA05B4">
      <w:pPr>
        <w:ind w:firstLine="720"/>
        <w:contextualSpacing/>
        <w:jc w:val="both"/>
        <w:rPr>
          <w:rFonts w:ascii="Times New Roman" w:hAnsi="Times New Roman"/>
          <w:color w:val="000000" w:themeColor="text1"/>
          <w:sz w:val="20"/>
          <w:szCs w:val="20"/>
        </w:rPr>
      </w:pPr>
    </w:p>
    <w:p w:rsidR="00CA05B4" w:rsidRDefault="00CA05B4" w:rsidP="00D50271">
      <w:pPr>
        <w:ind w:firstLine="720"/>
        <w:jc w:val="both"/>
        <w:rPr>
          <w:rFonts w:ascii="Times New Roman" w:eastAsia="Times New Roman" w:hAnsi="Times New Roman"/>
          <w:sz w:val="20"/>
          <w:szCs w:val="20"/>
        </w:rPr>
      </w:pPr>
    </w:p>
    <w:p w:rsidR="00717E5B" w:rsidRDefault="00717E5B" w:rsidP="00D50271">
      <w:pPr>
        <w:ind w:firstLine="720"/>
        <w:jc w:val="both"/>
        <w:rPr>
          <w:rFonts w:ascii="Times New Roman" w:eastAsia="Times New Roman" w:hAnsi="Times New Roman"/>
          <w:sz w:val="20"/>
          <w:szCs w:val="20"/>
        </w:rPr>
      </w:pPr>
    </w:p>
    <w:p w:rsidR="00546617" w:rsidRPr="002E7BBF" w:rsidRDefault="00546617" w:rsidP="00546617">
      <w:pPr>
        <w:spacing w:after="0" w:line="240" w:lineRule="auto"/>
        <w:ind w:left="1080" w:hanging="1080"/>
        <w:contextualSpacing/>
        <w:jc w:val="center"/>
        <w:rPr>
          <w:rFonts w:ascii="Times New Roman" w:hAnsi="Times New Roman"/>
          <w:color w:val="000000" w:themeColor="text1"/>
          <w:sz w:val="18"/>
          <w:szCs w:val="18"/>
        </w:rPr>
      </w:pPr>
      <w:r w:rsidRPr="002E7BBF">
        <w:rPr>
          <w:rFonts w:ascii="Times New Roman" w:hAnsi="Times New Roman"/>
          <w:color w:val="000000" w:themeColor="text1"/>
          <w:sz w:val="18"/>
          <w:szCs w:val="18"/>
        </w:rPr>
        <w:t>Tabel 1. Data impuritas grafit komersial dan lokal</w:t>
      </w:r>
    </w:p>
    <w:tbl>
      <w:tblPr>
        <w:tblStyle w:val="TableGrid"/>
        <w:tblW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559"/>
        <w:gridCol w:w="1559"/>
        <w:gridCol w:w="851"/>
      </w:tblGrid>
      <w:tr w:rsidR="002E7BBF" w:rsidRPr="002E7BBF" w:rsidTr="00546617">
        <w:trPr>
          <w:trHeight w:val="462"/>
        </w:trPr>
        <w:tc>
          <w:tcPr>
            <w:tcW w:w="534" w:type="dxa"/>
            <w:vMerge w:val="restart"/>
            <w:tcBorders>
              <w:top w:val="single" w:sz="4" w:space="0" w:color="auto"/>
            </w:tcBorders>
          </w:tcPr>
          <w:p w:rsidR="00546617" w:rsidRPr="002E7BBF" w:rsidRDefault="00546617" w:rsidP="00546617">
            <w:pPr>
              <w:spacing w:after="0" w:line="240" w:lineRule="auto"/>
              <w:ind w:left="-454" w:firstLine="450"/>
              <w:rPr>
                <w:rFonts w:ascii="Times New Roman" w:hAnsi="Times New Roman"/>
                <w:color w:val="000000" w:themeColor="text1"/>
                <w:sz w:val="18"/>
                <w:szCs w:val="18"/>
              </w:rPr>
            </w:pPr>
            <w:r w:rsidRPr="002E7BBF">
              <w:rPr>
                <w:rFonts w:ascii="Times New Roman" w:hAnsi="Times New Roman"/>
                <w:color w:val="000000" w:themeColor="text1"/>
                <w:sz w:val="18"/>
                <w:szCs w:val="18"/>
              </w:rPr>
              <w:t>Unsur</w:t>
            </w:r>
          </w:p>
        </w:tc>
        <w:tc>
          <w:tcPr>
            <w:tcW w:w="3118" w:type="dxa"/>
            <w:gridSpan w:val="2"/>
            <w:tcBorders>
              <w:top w:val="single" w:sz="4" w:space="0" w:color="auto"/>
            </w:tcBorders>
          </w:tcPr>
          <w:p w:rsidR="00546617" w:rsidRPr="002E7BBF" w:rsidRDefault="00546617" w:rsidP="00546617">
            <w:pPr>
              <w:spacing w:after="0" w:line="240" w:lineRule="auto"/>
              <w:jc w:val="center"/>
              <w:rPr>
                <w:rFonts w:ascii="Times New Roman" w:hAnsi="Times New Roman"/>
                <w:color w:val="000000" w:themeColor="text1"/>
                <w:sz w:val="18"/>
                <w:szCs w:val="18"/>
              </w:rPr>
            </w:pPr>
            <w:r w:rsidRPr="002E7BBF">
              <w:rPr>
                <w:rFonts w:ascii="Times New Roman" w:hAnsi="Times New Roman"/>
                <w:color w:val="000000" w:themeColor="text1"/>
                <w:sz w:val="18"/>
                <w:szCs w:val="18"/>
              </w:rPr>
              <w:t>Kandungan (µg/g)</w:t>
            </w:r>
          </w:p>
        </w:tc>
        <w:tc>
          <w:tcPr>
            <w:tcW w:w="851" w:type="dxa"/>
            <w:vMerge w:val="restart"/>
            <w:tcBorders>
              <w:top w:val="single" w:sz="4" w:space="0" w:color="auto"/>
            </w:tcBorders>
          </w:tcPr>
          <w:p w:rsidR="00546617" w:rsidRPr="002E7BBF" w:rsidRDefault="00546617" w:rsidP="00546617">
            <w:pPr>
              <w:spacing w:after="0" w:line="240" w:lineRule="auto"/>
              <w:jc w:val="center"/>
              <w:rPr>
                <w:rFonts w:ascii="Times New Roman" w:hAnsi="Times New Roman"/>
                <w:color w:val="000000" w:themeColor="text1"/>
                <w:sz w:val="18"/>
                <w:szCs w:val="18"/>
              </w:rPr>
            </w:pPr>
            <w:r w:rsidRPr="002E7BBF">
              <w:rPr>
                <w:rFonts w:ascii="Times New Roman" w:hAnsi="Times New Roman"/>
                <w:color w:val="000000" w:themeColor="text1"/>
                <w:sz w:val="18"/>
                <w:szCs w:val="18"/>
              </w:rPr>
              <w:t>Metode</w:t>
            </w:r>
          </w:p>
        </w:tc>
      </w:tr>
      <w:tr w:rsidR="002E7BBF" w:rsidRPr="002E7BBF" w:rsidTr="00546617">
        <w:trPr>
          <w:trHeight w:val="236"/>
        </w:trPr>
        <w:tc>
          <w:tcPr>
            <w:tcW w:w="534" w:type="dxa"/>
            <w:vMerge/>
            <w:tcBorders>
              <w:bottom w:val="single" w:sz="4" w:space="0" w:color="auto"/>
            </w:tcBorders>
          </w:tcPr>
          <w:p w:rsidR="00546617" w:rsidRPr="002E7BBF" w:rsidRDefault="00546617" w:rsidP="00546617">
            <w:pPr>
              <w:spacing w:after="0" w:line="240" w:lineRule="auto"/>
              <w:jc w:val="center"/>
              <w:rPr>
                <w:rFonts w:ascii="Times New Roman" w:hAnsi="Times New Roman"/>
                <w:color w:val="000000" w:themeColor="text1"/>
                <w:sz w:val="18"/>
                <w:szCs w:val="18"/>
              </w:rPr>
            </w:pPr>
          </w:p>
        </w:tc>
        <w:tc>
          <w:tcPr>
            <w:tcW w:w="1559" w:type="dxa"/>
            <w:tcBorders>
              <w:bottom w:val="single" w:sz="4" w:space="0" w:color="auto"/>
            </w:tcBorders>
          </w:tcPr>
          <w:p w:rsidR="00546617" w:rsidRPr="002E7BBF" w:rsidRDefault="00546617" w:rsidP="00546617">
            <w:pPr>
              <w:spacing w:after="0" w:line="240" w:lineRule="auto"/>
              <w:jc w:val="center"/>
              <w:rPr>
                <w:rFonts w:ascii="Times New Roman" w:hAnsi="Times New Roman"/>
                <w:color w:val="000000" w:themeColor="text1"/>
                <w:sz w:val="18"/>
                <w:szCs w:val="18"/>
              </w:rPr>
            </w:pPr>
            <w:r w:rsidRPr="002E7BBF">
              <w:rPr>
                <w:rFonts w:ascii="Times New Roman" w:hAnsi="Times New Roman"/>
                <w:color w:val="000000" w:themeColor="text1"/>
                <w:sz w:val="18"/>
                <w:szCs w:val="18"/>
              </w:rPr>
              <w:t>Grafit Komersial</w:t>
            </w:r>
          </w:p>
        </w:tc>
        <w:tc>
          <w:tcPr>
            <w:tcW w:w="1559" w:type="dxa"/>
            <w:tcBorders>
              <w:bottom w:val="single" w:sz="4" w:space="0" w:color="auto"/>
            </w:tcBorders>
          </w:tcPr>
          <w:p w:rsidR="00546617" w:rsidRPr="002E7BBF" w:rsidRDefault="00546617" w:rsidP="00546617">
            <w:pPr>
              <w:spacing w:after="0" w:line="240" w:lineRule="auto"/>
              <w:jc w:val="center"/>
              <w:rPr>
                <w:rFonts w:ascii="Times New Roman" w:hAnsi="Times New Roman"/>
                <w:color w:val="000000" w:themeColor="text1"/>
                <w:sz w:val="18"/>
                <w:szCs w:val="18"/>
              </w:rPr>
            </w:pPr>
            <w:r w:rsidRPr="002E7BBF">
              <w:rPr>
                <w:rFonts w:ascii="Times New Roman" w:hAnsi="Times New Roman"/>
                <w:color w:val="000000" w:themeColor="text1"/>
                <w:sz w:val="18"/>
                <w:szCs w:val="18"/>
              </w:rPr>
              <w:t>Grafit Lokal</w:t>
            </w:r>
          </w:p>
        </w:tc>
        <w:tc>
          <w:tcPr>
            <w:tcW w:w="851" w:type="dxa"/>
            <w:vMerge/>
            <w:tcBorders>
              <w:bottom w:val="single" w:sz="4" w:space="0" w:color="auto"/>
            </w:tcBorders>
          </w:tcPr>
          <w:p w:rsidR="00546617" w:rsidRPr="002E7BBF" w:rsidRDefault="00546617" w:rsidP="00546617">
            <w:pPr>
              <w:spacing w:after="0" w:line="240" w:lineRule="auto"/>
              <w:jc w:val="center"/>
              <w:rPr>
                <w:rFonts w:ascii="Times New Roman" w:hAnsi="Times New Roman"/>
                <w:color w:val="000000" w:themeColor="text1"/>
                <w:sz w:val="18"/>
                <w:szCs w:val="18"/>
              </w:rPr>
            </w:pPr>
          </w:p>
        </w:tc>
      </w:tr>
      <w:tr w:rsidR="002E7BBF" w:rsidRPr="002E7BBF" w:rsidTr="00546617">
        <w:trPr>
          <w:trHeight w:val="236"/>
        </w:trPr>
        <w:tc>
          <w:tcPr>
            <w:tcW w:w="534" w:type="dxa"/>
            <w:tcBorders>
              <w:top w:val="single" w:sz="4" w:space="0" w:color="auto"/>
            </w:tcBorders>
          </w:tcPr>
          <w:p w:rsidR="00546617" w:rsidRPr="002E7BBF" w:rsidRDefault="00546617" w:rsidP="00546617">
            <w:pPr>
              <w:spacing w:after="0" w:line="240" w:lineRule="auto"/>
              <w:ind w:left="-454" w:firstLine="450"/>
              <w:rPr>
                <w:rFonts w:ascii="Times New Roman" w:hAnsi="Times New Roman"/>
                <w:color w:val="000000" w:themeColor="text1"/>
                <w:sz w:val="18"/>
                <w:szCs w:val="18"/>
              </w:rPr>
            </w:pPr>
            <w:r w:rsidRPr="002E7BBF">
              <w:rPr>
                <w:rFonts w:ascii="Times New Roman" w:hAnsi="Times New Roman"/>
                <w:color w:val="000000" w:themeColor="text1"/>
                <w:sz w:val="18"/>
                <w:szCs w:val="18"/>
              </w:rPr>
              <w:t>Ag</w:t>
            </w:r>
          </w:p>
        </w:tc>
        <w:tc>
          <w:tcPr>
            <w:tcW w:w="1559" w:type="dxa"/>
            <w:tcBorders>
              <w:top w:val="single" w:sz="4" w:space="0" w:color="auto"/>
            </w:tcBorders>
            <w:shd w:val="clear" w:color="auto" w:fill="FFFFFF" w:themeFill="background1"/>
            <w:vAlign w:val="bottom"/>
          </w:tcPr>
          <w:p w:rsidR="00546617" w:rsidRPr="002E7BBF" w:rsidRDefault="00787CB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49,740±0,0990</w:t>
            </w:r>
          </w:p>
        </w:tc>
        <w:tc>
          <w:tcPr>
            <w:tcW w:w="1559" w:type="dxa"/>
            <w:tcBorders>
              <w:top w:val="single" w:sz="4" w:space="0" w:color="auto"/>
            </w:tcBorders>
            <w:shd w:val="clear" w:color="auto" w:fill="FFFFFF" w:themeFill="background1"/>
            <w:vAlign w:val="bottom"/>
          </w:tcPr>
          <w:p w:rsidR="00546617" w:rsidRPr="002E7BBF" w:rsidRDefault="00787CB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LD 0,2823</w:t>
            </w:r>
          </w:p>
        </w:tc>
        <w:tc>
          <w:tcPr>
            <w:tcW w:w="851" w:type="dxa"/>
            <w:tcBorders>
              <w:top w:val="single" w:sz="4" w:space="0" w:color="auto"/>
            </w:tcBorders>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Al</w:t>
            </w:r>
          </w:p>
        </w:tc>
        <w:tc>
          <w:tcPr>
            <w:tcW w:w="1559" w:type="dxa"/>
            <w:shd w:val="clear" w:color="auto" w:fill="FFFFFF" w:themeFill="background1"/>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39,59 ± 5,25</w:t>
            </w:r>
          </w:p>
        </w:tc>
        <w:tc>
          <w:tcPr>
            <w:tcW w:w="1559" w:type="dxa"/>
            <w:shd w:val="clear" w:color="auto" w:fill="FFFFFF" w:themeFill="background1"/>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 xml:space="preserve">1071,35 ± 40,60 </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B</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&lt;12,501</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12,5012</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Ba</w:t>
            </w:r>
          </w:p>
        </w:tc>
        <w:tc>
          <w:tcPr>
            <w:tcW w:w="1559" w:type="dxa"/>
            <w:shd w:val="clear" w:color="auto" w:fill="FFFFFF" w:themeFill="background1"/>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10,46 ± 1,80</w:t>
            </w:r>
          </w:p>
        </w:tc>
        <w:tc>
          <w:tcPr>
            <w:tcW w:w="1559" w:type="dxa"/>
            <w:shd w:val="clear" w:color="auto" w:fill="FFFFFF" w:themeFill="background1"/>
            <w:vAlign w:val="center"/>
          </w:tcPr>
          <w:p w:rsidR="00546617" w:rsidRPr="002E7BBF" w:rsidRDefault="002C6556"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T</w:t>
            </w:r>
            <w:r w:rsidR="00546617" w:rsidRPr="002E7BBF">
              <w:rPr>
                <w:rFonts w:ascii="Times New Roman" w:hAnsi="Times New Roman"/>
                <w:color w:val="000000" w:themeColor="text1"/>
                <w:sz w:val="18"/>
                <w:szCs w:val="18"/>
              </w:rPr>
              <w:t>td</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Ca</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&lt;0,3819</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0,3819</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Ce</w:t>
            </w:r>
          </w:p>
        </w:tc>
        <w:tc>
          <w:tcPr>
            <w:tcW w:w="1559" w:type="dxa"/>
            <w:shd w:val="clear" w:color="auto" w:fill="FFFFFF" w:themeFill="background1"/>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1,44 ± 0,04</w:t>
            </w:r>
          </w:p>
        </w:tc>
        <w:tc>
          <w:tcPr>
            <w:tcW w:w="1559" w:type="dxa"/>
            <w:shd w:val="clear" w:color="auto" w:fill="FFFFFF" w:themeFill="background1"/>
            <w:vAlign w:val="center"/>
          </w:tcPr>
          <w:p w:rsidR="00546617" w:rsidRPr="002E7BBF" w:rsidRDefault="002C6556"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T</w:t>
            </w:r>
            <w:r w:rsidR="00546617" w:rsidRPr="002E7BBF">
              <w:rPr>
                <w:rFonts w:ascii="Times New Roman" w:hAnsi="Times New Roman"/>
                <w:color w:val="000000" w:themeColor="text1"/>
                <w:sz w:val="18"/>
                <w:szCs w:val="18"/>
              </w:rPr>
              <w:t>td</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Cd</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&lt;0,0015</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&lt;0,0015</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Co</w:t>
            </w:r>
          </w:p>
        </w:tc>
        <w:tc>
          <w:tcPr>
            <w:tcW w:w="1559" w:type="dxa"/>
            <w:shd w:val="clear" w:color="auto" w:fill="FFFFFF" w:themeFill="background1"/>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0,40 ± 0,01</w:t>
            </w:r>
          </w:p>
        </w:tc>
        <w:tc>
          <w:tcPr>
            <w:tcW w:w="1559" w:type="dxa"/>
            <w:shd w:val="clear" w:color="auto" w:fill="FFFFFF" w:themeFill="background1"/>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7,98 ± 0,83</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Cr</w:t>
            </w:r>
          </w:p>
        </w:tc>
        <w:tc>
          <w:tcPr>
            <w:tcW w:w="1559" w:type="dxa"/>
            <w:shd w:val="clear" w:color="auto" w:fill="FFFFFF" w:themeFill="background1"/>
            <w:vAlign w:val="bottom"/>
          </w:tcPr>
          <w:p w:rsidR="00546617" w:rsidRPr="002E7BBF" w:rsidRDefault="00787CB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144,027 ±0,1798</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74,800 ± 0,140</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Cu</w:t>
            </w:r>
          </w:p>
        </w:tc>
        <w:tc>
          <w:tcPr>
            <w:tcW w:w="1559" w:type="dxa"/>
            <w:shd w:val="clear" w:color="auto" w:fill="FFFFFF" w:themeFill="background1"/>
            <w:vAlign w:val="bottom"/>
          </w:tcPr>
          <w:p w:rsidR="00546617" w:rsidRPr="002E7BBF" w:rsidRDefault="00787CB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65,322 ±0,160</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45660 ± 72,00</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2E7BBF" w:rsidRPr="002E7BBF" w:rsidRDefault="002E7BBF"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Dy</w:t>
            </w:r>
          </w:p>
        </w:tc>
        <w:tc>
          <w:tcPr>
            <w:tcW w:w="1559" w:type="dxa"/>
            <w:shd w:val="clear" w:color="auto" w:fill="FFFFFF" w:themeFill="background1"/>
            <w:vAlign w:val="bottom"/>
          </w:tcPr>
          <w:p w:rsidR="002E7BBF" w:rsidRPr="002E7BBF" w:rsidRDefault="002E7BBF"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6805,833</w:t>
            </w:r>
          </w:p>
        </w:tc>
        <w:tc>
          <w:tcPr>
            <w:tcW w:w="1559" w:type="dxa"/>
            <w:shd w:val="clear" w:color="auto" w:fill="FFFFFF" w:themeFill="background1"/>
            <w:vAlign w:val="bottom"/>
          </w:tcPr>
          <w:p w:rsidR="002E7BBF" w:rsidRPr="002E7BBF" w:rsidRDefault="002E7BBF"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24540</w:t>
            </w:r>
          </w:p>
        </w:tc>
        <w:tc>
          <w:tcPr>
            <w:tcW w:w="851" w:type="dxa"/>
            <w:shd w:val="clear" w:color="auto" w:fill="FFFFFF" w:themeFill="background1"/>
          </w:tcPr>
          <w:p w:rsidR="002E7BBF" w:rsidRPr="002E7BBF" w:rsidRDefault="002E7BBF"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ICP</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Eu</w:t>
            </w:r>
          </w:p>
        </w:tc>
        <w:tc>
          <w:tcPr>
            <w:tcW w:w="1559" w:type="dxa"/>
            <w:shd w:val="clear" w:color="auto" w:fill="FFFFFF" w:themeFill="background1"/>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0,02 ± 0,001</w:t>
            </w:r>
          </w:p>
        </w:tc>
        <w:tc>
          <w:tcPr>
            <w:tcW w:w="1559" w:type="dxa"/>
            <w:shd w:val="clear" w:color="auto" w:fill="FFFFFF" w:themeFill="background1"/>
            <w:vAlign w:val="center"/>
          </w:tcPr>
          <w:p w:rsidR="00546617" w:rsidRPr="002E7BBF" w:rsidRDefault="002C6556"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T</w:t>
            </w:r>
            <w:r w:rsidR="00546617" w:rsidRPr="002E7BBF">
              <w:rPr>
                <w:rFonts w:ascii="Times New Roman" w:hAnsi="Times New Roman"/>
                <w:color w:val="000000" w:themeColor="text1"/>
                <w:sz w:val="18"/>
                <w:szCs w:val="18"/>
              </w:rPr>
              <w:t>td</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Fe</w:t>
            </w:r>
          </w:p>
        </w:tc>
        <w:tc>
          <w:tcPr>
            <w:tcW w:w="1559" w:type="dxa"/>
            <w:shd w:val="clear" w:color="auto" w:fill="FFFFFF" w:themeFill="background1"/>
            <w:vAlign w:val="bottom"/>
          </w:tcPr>
          <w:p w:rsidR="00546617" w:rsidRPr="002E7BBF" w:rsidRDefault="00CC1706"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433,080 ± 0,999</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1379,20 ± 80,00</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Hf</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0,03 ± 0,001</w:t>
            </w:r>
          </w:p>
        </w:tc>
        <w:tc>
          <w:tcPr>
            <w:tcW w:w="1559" w:type="dxa"/>
            <w:shd w:val="clear" w:color="auto" w:fill="auto"/>
            <w:vAlign w:val="center"/>
          </w:tcPr>
          <w:p w:rsidR="00546617" w:rsidRPr="002E7BBF" w:rsidRDefault="002C6556"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T</w:t>
            </w:r>
            <w:r w:rsidR="00546617" w:rsidRPr="002E7BBF">
              <w:rPr>
                <w:rFonts w:ascii="Times New Roman" w:hAnsi="Times New Roman"/>
                <w:color w:val="000000" w:themeColor="text1"/>
                <w:sz w:val="18"/>
                <w:szCs w:val="18"/>
              </w:rPr>
              <w:t>td</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K</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8,640 ±</w:t>
            </w:r>
            <w:r w:rsidR="00CC1706" w:rsidRPr="002E7BBF">
              <w:rPr>
                <w:rFonts w:ascii="Times New Roman" w:hAnsi="Times New Roman"/>
                <w:color w:val="000000" w:themeColor="text1"/>
                <w:sz w:val="18"/>
                <w:szCs w:val="18"/>
              </w:rPr>
              <w:t>0,02</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78,080 ± 0,620</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La</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0,73 ± 0,04</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1,05 ± 0,09</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Li</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LD 1,8600</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LD 1,8600</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Mg</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6,992 ±0,998</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253,400 ± 4,60</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81"/>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Mn</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5,31 ± 0,31</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10,33 ± 0,73</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Na</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84,90 ± 1,56</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85,10 ±1,60</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Ni</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60,927 ± 0,1797</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70,600 ± 0,24</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Pb</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LD 60,500</w:t>
            </w:r>
          </w:p>
        </w:tc>
        <w:tc>
          <w:tcPr>
            <w:tcW w:w="1559" w:type="dxa"/>
            <w:shd w:val="clear" w:color="auto" w:fill="FFFFFF" w:themeFill="background1"/>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190 ± 0,18</w:t>
            </w:r>
          </w:p>
        </w:tc>
        <w:tc>
          <w:tcPr>
            <w:tcW w:w="851" w:type="dxa"/>
            <w:shd w:val="clear" w:color="auto" w:fill="FFFFFF" w:themeFill="background1"/>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Sb</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0,40 ± 0,01</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2324,59 ± 273,10</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Sc</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0,25 ± 0,01</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0,44 ± 0,03</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Si</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LD 1,2000</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LD 1,2000</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Sm</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0,03 ± 0,001</w:t>
            </w:r>
          </w:p>
        </w:tc>
        <w:tc>
          <w:tcPr>
            <w:tcW w:w="1559" w:type="dxa"/>
            <w:shd w:val="clear" w:color="auto" w:fill="auto"/>
            <w:vAlign w:val="center"/>
          </w:tcPr>
          <w:p w:rsidR="00546617" w:rsidRPr="002E7BBF" w:rsidRDefault="002C6556"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T</w:t>
            </w:r>
            <w:r w:rsidR="00546617" w:rsidRPr="002E7BBF">
              <w:rPr>
                <w:rFonts w:ascii="Times New Roman" w:hAnsi="Times New Roman"/>
                <w:color w:val="000000" w:themeColor="text1"/>
                <w:sz w:val="18"/>
                <w:szCs w:val="18"/>
              </w:rPr>
              <w:t>td</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Th</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0,16 ± 0,01</w:t>
            </w:r>
          </w:p>
        </w:tc>
        <w:tc>
          <w:tcPr>
            <w:tcW w:w="1559" w:type="dxa"/>
            <w:shd w:val="clear" w:color="auto" w:fill="auto"/>
            <w:vAlign w:val="center"/>
          </w:tcPr>
          <w:p w:rsidR="00546617" w:rsidRPr="002E7BBF" w:rsidRDefault="002C6556"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T</w:t>
            </w:r>
            <w:r w:rsidR="00546617" w:rsidRPr="002E7BBF">
              <w:rPr>
                <w:rFonts w:ascii="Times New Roman" w:hAnsi="Times New Roman"/>
                <w:color w:val="000000" w:themeColor="text1"/>
                <w:sz w:val="18"/>
                <w:szCs w:val="18"/>
              </w:rPr>
              <w:t>td</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Ti</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LD 1,200</w:t>
            </w:r>
          </w:p>
        </w:tc>
        <w:tc>
          <w:tcPr>
            <w:tcW w:w="1559" w:type="dxa"/>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&lt; LD 1,200</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AAS</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V</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3,61 ± 0,39</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34,04 ± 1,33</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2E7BBF" w:rsidRPr="002E7BBF" w:rsidTr="00546617">
        <w:trPr>
          <w:trHeight w:val="225"/>
        </w:trPr>
        <w:tc>
          <w:tcPr>
            <w:tcW w:w="534" w:type="dxa"/>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W</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0,38 ± 0,03</w:t>
            </w:r>
          </w:p>
        </w:tc>
        <w:tc>
          <w:tcPr>
            <w:tcW w:w="1559" w:type="dxa"/>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15,00 ± 0,86</w:t>
            </w:r>
          </w:p>
        </w:tc>
        <w:tc>
          <w:tcPr>
            <w:tcW w:w="851" w:type="dxa"/>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r w:rsidR="00546617" w:rsidRPr="002E7BBF" w:rsidTr="00546617">
        <w:trPr>
          <w:trHeight w:val="225"/>
        </w:trPr>
        <w:tc>
          <w:tcPr>
            <w:tcW w:w="534" w:type="dxa"/>
            <w:tcBorders>
              <w:bottom w:val="single" w:sz="4" w:space="0" w:color="auto"/>
            </w:tcBorders>
          </w:tcPr>
          <w:p w:rsidR="00546617" w:rsidRPr="002E7BBF" w:rsidRDefault="00546617" w:rsidP="00546617">
            <w:pPr>
              <w:spacing w:after="0" w:line="240" w:lineRule="auto"/>
              <w:ind w:hanging="4"/>
              <w:rPr>
                <w:rFonts w:ascii="Times New Roman" w:hAnsi="Times New Roman"/>
                <w:color w:val="000000" w:themeColor="text1"/>
                <w:sz w:val="18"/>
                <w:szCs w:val="18"/>
              </w:rPr>
            </w:pPr>
            <w:r w:rsidRPr="002E7BBF">
              <w:rPr>
                <w:rFonts w:ascii="Times New Roman" w:hAnsi="Times New Roman"/>
                <w:color w:val="000000" w:themeColor="text1"/>
                <w:sz w:val="18"/>
                <w:szCs w:val="18"/>
              </w:rPr>
              <w:t>Zn</w:t>
            </w:r>
          </w:p>
        </w:tc>
        <w:tc>
          <w:tcPr>
            <w:tcW w:w="1559" w:type="dxa"/>
            <w:tcBorders>
              <w:bottom w:val="single" w:sz="4" w:space="0" w:color="auto"/>
            </w:tcBorders>
            <w:shd w:val="clear" w:color="auto" w:fill="auto"/>
            <w:vAlign w:val="center"/>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3,77 ± 0,24</w:t>
            </w:r>
          </w:p>
        </w:tc>
        <w:tc>
          <w:tcPr>
            <w:tcW w:w="1559" w:type="dxa"/>
            <w:tcBorders>
              <w:bottom w:val="single" w:sz="4" w:space="0" w:color="auto"/>
            </w:tcBorders>
            <w:shd w:val="clear" w:color="auto" w:fill="auto"/>
            <w:vAlign w:val="bottom"/>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451,27 ± 31,73</w:t>
            </w:r>
          </w:p>
        </w:tc>
        <w:tc>
          <w:tcPr>
            <w:tcW w:w="851" w:type="dxa"/>
            <w:tcBorders>
              <w:bottom w:val="single" w:sz="4" w:space="0" w:color="auto"/>
            </w:tcBorders>
          </w:tcPr>
          <w:p w:rsidR="00546617" w:rsidRPr="002E7BBF" w:rsidRDefault="00546617" w:rsidP="00546617">
            <w:pPr>
              <w:spacing w:after="0" w:line="240" w:lineRule="auto"/>
              <w:rPr>
                <w:rFonts w:ascii="Times New Roman" w:hAnsi="Times New Roman"/>
                <w:color w:val="000000" w:themeColor="text1"/>
                <w:sz w:val="18"/>
                <w:szCs w:val="18"/>
              </w:rPr>
            </w:pPr>
            <w:r w:rsidRPr="002E7BBF">
              <w:rPr>
                <w:rFonts w:ascii="Times New Roman" w:hAnsi="Times New Roman"/>
                <w:color w:val="000000" w:themeColor="text1"/>
                <w:sz w:val="18"/>
                <w:szCs w:val="18"/>
              </w:rPr>
              <w:t>AAN</w:t>
            </w:r>
          </w:p>
        </w:tc>
      </w:tr>
    </w:tbl>
    <w:p w:rsidR="00546617" w:rsidRPr="002E7BBF" w:rsidRDefault="00546617" w:rsidP="00546617">
      <w:pPr>
        <w:ind w:firstLine="720"/>
        <w:jc w:val="both"/>
        <w:rPr>
          <w:rFonts w:ascii="Times New Roman" w:hAnsi="Times New Roman"/>
          <w:color w:val="000000" w:themeColor="text1"/>
          <w:sz w:val="24"/>
          <w:szCs w:val="24"/>
        </w:rPr>
      </w:pPr>
    </w:p>
    <w:p w:rsidR="00FD0169" w:rsidRPr="002E7BBF" w:rsidRDefault="00572A4A" w:rsidP="00FD0169">
      <w:pPr>
        <w:ind w:firstLine="720"/>
        <w:contextualSpacing/>
        <w:jc w:val="both"/>
        <w:rPr>
          <w:rFonts w:ascii="Times New Roman" w:eastAsia="Times New Roman" w:hAnsi="Times New Roman"/>
          <w:color w:val="000000" w:themeColor="text1"/>
          <w:sz w:val="20"/>
          <w:szCs w:val="20"/>
        </w:rPr>
      </w:pPr>
      <w:r w:rsidRPr="002E7BBF">
        <w:rPr>
          <w:rFonts w:ascii="Times New Roman" w:eastAsia="Times New Roman" w:hAnsi="Times New Roman"/>
          <w:color w:val="000000" w:themeColor="text1"/>
          <w:sz w:val="20"/>
          <w:szCs w:val="20"/>
        </w:rPr>
        <w:t>J</w:t>
      </w:r>
      <w:r w:rsidR="00FD0169" w:rsidRPr="002E7BBF">
        <w:rPr>
          <w:rFonts w:ascii="Times New Roman" w:eastAsia="Times New Roman" w:hAnsi="Times New Roman"/>
          <w:color w:val="000000" w:themeColor="text1"/>
          <w:sz w:val="20"/>
          <w:szCs w:val="20"/>
        </w:rPr>
        <w:t xml:space="preserve">enis impuritas </w:t>
      </w:r>
      <w:r w:rsidRPr="002E7BBF">
        <w:rPr>
          <w:rFonts w:ascii="Times New Roman" w:eastAsia="Times New Roman" w:hAnsi="Times New Roman"/>
          <w:color w:val="000000" w:themeColor="text1"/>
          <w:sz w:val="20"/>
          <w:szCs w:val="20"/>
        </w:rPr>
        <w:t xml:space="preserve">lain </w:t>
      </w:r>
      <w:r w:rsidR="00FD0169" w:rsidRPr="002E7BBF">
        <w:rPr>
          <w:rFonts w:ascii="Times New Roman" w:eastAsia="Times New Roman" w:hAnsi="Times New Roman"/>
          <w:color w:val="000000" w:themeColor="text1"/>
          <w:sz w:val="20"/>
          <w:szCs w:val="20"/>
        </w:rPr>
        <w:t xml:space="preserve">yang </w:t>
      </w:r>
      <w:r w:rsidRPr="002E7BBF">
        <w:rPr>
          <w:rFonts w:ascii="Times New Roman" w:eastAsia="Times New Roman" w:hAnsi="Times New Roman"/>
          <w:color w:val="000000" w:themeColor="text1"/>
          <w:sz w:val="20"/>
          <w:szCs w:val="20"/>
        </w:rPr>
        <w:t xml:space="preserve">perlu </w:t>
      </w:r>
      <w:r w:rsidR="00FD0169" w:rsidRPr="002E7BBF">
        <w:rPr>
          <w:rFonts w:ascii="Times New Roman" w:eastAsia="Times New Roman" w:hAnsi="Times New Roman"/>
          <w:color w:val="000000" w:themeColor="text1"/>
          <w:sz w:val="20"/>
          <w:szCs w:val="20"/>
        </w:rPr>
        <w:t>dihindari adalah unsur-unsur yang berkontribusi dalam menyerap neut</w:t>
      </w:r>
      <w:r w:rsidR="002E7BBF" w:rsidRPr="002E7BBF">
        <w:rPr>
          <w:rFonts w:ascii="Times New Roman" w:eastAsia="Times New Roman" w:hAnsi="Times New Roman"/>
          <w:color w:val="000000" w:themeColor="text1"/>
          <w:sz w:val="20"/>
          <w:szCs w:val="20"/>
        </w:rPr>
        <w:t xml:space="preserve">ron. Tingkat penyerapan netron </w:t>
      </w:r>
      <w:r w:rsidRPr="002E7BBF">
        <w:rPr>
          <w:rFonts w:ascii="Times New Roman" w:eastAsia="Times New Roman" w:hAnsi="Times New Roman"/>
          <w:color w:val="000000" w:themeColor="text1"/>
          <w:sz w:val="20"/>
          <w:szCs w:val="20"/>
        </w:rPr>
        <w:t xml:space="preserve">dari </w:t>
      </w:r>
      <w:r w:rsidR="00FD0169" w:rsidRPr="002E7BBF">
        <w:rPr>
          <w:rFonts w:ascii="Times New Roman" w:eastAsia="Times New Roman" w:hAnsi="Times New Roman"/>
          <w:color w:val="000000" w:themeColor="text1"/>
          <w:sz w:val="20"/>
          <w:szCs w:val="20"/>
        </w:rPr>
        <w:t xml:space="preserve">suatu </w:t>
      </w:r>
      <w:r w:rsidR="0026088A">
        <w:rPr>
          <w:rFonts w:ascii="Times New Roman" w:eastAsia="Times New Roman" w:hAnsi="Times New Roman"/>
          <w:color w:val="000000" w:themeColor="text1"/>
          <w:sz w:val="20"/>
          <w:szCs w:val="20"/>
        </w:rPr>
        <w:t xml:space="preserve">unsur </w:t>
      </w:r>
      <w:r w:rsidRPr="002E7BBF">
        <w:rPr>
          <w:rFonts w:ascii="Times New Roman" w:eastAsia="Times New Roman" w:hAnsi="Times New Roman"/>
          <w:color w:val="000000" w:themeColor="text1"/>
          <w:sz w:val="20"/>
          <w:szCs w:val="20"/>
        </w:rPr>
        <w:t xml:space="preserve">impuritas </w:t>
      </w:r>
      <w:r w:rsidR="00EF7302" w:rsidRPr="002E7BBF">
        <w:rPr>
          <w:rFonts w:ascii="Times New Roman" w:eastAsia="Times New Roman" w:hAnsi="Times New Roman"/>
          <w:color w:val="000000" w:themeColor="text1"/>
          <w:sz w:val="20"/>
          <w:szCs w:val="20"/>
        </w:rPr>
        <w:t xml:space="preserve">dapat </w:t>
      </w:r>
      <w:r w:rsidR="00FD0169" w:rsidRPr="002E7BBF">
        <w:rPr>
          <w:rFonts w:ascii="Times New Roman" w:eastAsia="Times New Roman" w:hAnsi="Times New Roman"/>
          <w:color w:val="000000" w:themeColor="text1"/>
          <w:sz w:val="20"/>
          <w:szCs w:val="20"/>
        </w:rPr>
        <w:t xml:space="preserve">dinyatakan dengan </w:t>
      </w:r>
      <w:r w:rsidR="00FD0169" w:rsidRPr="002E7BBF">
        <w:rPr>
          <w:rFonts w:ascii="Times New Roman" w:eastAsia="Times New Roman" w:hAnsi="Times New Roman"/>
          <w:i/>
          <w:color w:val="000000" w:themeColor="text1"/>
          <w:sz w:val="20"/>
          <w:szCs w:val="20"/>
        </w:rPr>
        <w:t>Equivalent Boron Content</w:t>
      </w:r>
      <w:r w:rsidR="00FD0169" w:rsidRPr="002E7BBF">
        <w:rPr>
          <w:rFonts w:ascii="Times New Roman" w:eastAsia="Times New Roman" w:hAnsi="Times New Roman"/>
          <w:color w:val="000000" w:themeColor="text1"/>
          <w:sz w:val="20"/>
          <w:szCs w:val="20"/>
        </w:rPr>
        <w:t>-EBC den</w:t>
      </w:r>
      <w:r w:rsidRPr="002E7BBF">
        <w:rPr>
          <w:rFonts w:ascii="Times New Roman" w:eastAsia="Times New Roman" w:hAnsi="Times New Roman"/>
          <w:color w:val="000000" w:themeColor="text1"/>
          <w:sz w:val="20"/>
          <w:szCs w:val="20"/>
        </w:rPr>
        <w:t xml:space="preserve">gan rumus </w:t>
      </w:r>
      <w:r w:rsidR="00121E05" w:rsidRPr="00717E5B">
        <w:rPr>
          <w:rFonts w:ascii="Times New Roman" w:eastAsia="Times New Roman" w:hAnsi="Times New Roman"/>
          <w:color w:val="000000" w:themeColor="text1"/>
          <w:sz w:val="20"/>
          <w:szCs w:val="20"/>
        </w:rPr>
        <w:t>[15</w:t>
      </w:r>
      <w:r w:rsidR="00C27094" w:rsidRPr="00717E5B">
        <w:rPr>
          <w:rFonts w:ascii="Times New Roman" w:eastAsia="Times New Roman" w:hAnsi="Times New Roman"/>
          <w:color w:val="000000" w:themeColor="text1"/>
          <w:sz w:val="20"/>
          <w:szCs w:val="20"/>
        </w:rPr>
        <w:t>]</w:t>
      </w:r>
      <w:r w:rsidRPr="00717E5B">
        <w:rPr>
          <w:rFonts w:ascii="Times New Roman" w:eastAsia="Times New Roman" w:hAnsi="Times New Roman"/>
          <w:color w:val="000000" w:themeColor="text1"/>
          <w:sz w:val="20"/>
          <w:szCs w:val="20"/>
        </w:rPr>
        <w:t xml:space="preserve">. </w:t>
      </w:r>
    </w:p>
    <w:p w:rsidR="00572A4A" w:rsidRPr="002E7BBF" w:rsidRDefault="00572A4A" w:rsidP="00FD0169">
      <w:pPr>
        <w:ind w:firstLine="720"/>
        <w:contextualSpacing/>
        <w:jc w:val="both"/>
        <w:rPr>
          <w:rFonts w:ascii="Times New Roman" w:hAnsi="Times New Roman"/>
          <w:color w:val="000000" w:themeColor="text1"/>
          <w:sz w:val="20"/>
          <w:szCs w:val="20"/>
        </w:rPr>
      </w:pPr>
    </w:p>
    <w:p w:rsidR="00572A4A" w:rsidRPr="002E7BBF" w:rsidRDefault="00572A4A" w:rsidP="00572A4A">
      <w:pPr>
        <w:contextualSpacing/>
        <w:jc w:val="both"/>
        <w:rPr>
          <w:rFonts w:ascii="Times New Roman" w:eastAsia="Times New Roman" w:hAnsi="Times New Roman"/>
          <w:color w:val="000000" w:themeColor="text1"/>
          <w:sz w:val="20"/>
          <w:szCs w:val="20"/>
        </w:rPr>
      </w:pPr>
      <w:r w:rsidRPr="002E7BBF">
        <w:rPr>
          <w:rFonts w:ascii="Times New Roman" w:eastAsia="Times New Roman" w:hAnsi="Times New Roman"/>
          <w:color w:val="000000" w:themeColor="text1"/>
          <w:sz w:val="20"/>
          <w:szCs w:val="20"/>
        </w:rPr>
        <w:t xml:space="preserve">Total EBC = </w:t>
      </w:r>
      <m:oMath>
        <m:nary>
          <m:naryPr>
            <m:chr m:val="∑"/>
            <m:limLoc m:val="undOvr"/>
            <m:subHide m:val="1"/>
            <m:supHide m:val="1"/>
            <m:ctrlPr>
              <w:rPr>
                <w:rFonts w:ascii="Cambria Math" w:eastAsia="Times New Roman" w:hAnsi="Cambria Math"/>
                <w:i/>
                <w:color w:val="000000" w:themeColor="text1"/>
                <w:sz w:val="20"/>
                <w:szCs w:val="20"/>
              </w:rPr>
            </m:ctrlPr>
          </m:naryPr>
          <m:sub/>
          <m:sup/>
          <m:e>
            <m:r>
              <w:rPr>
                <w:rFonts w:ascii="Cambria Math" w:eastAsia="Times New Roman" w:hAnsi="Cambria Math"/>
                <w:color w:val="000000" w:themeColor="text1"/>
                <w:sz w:val="20"/>
                <w:szCs w:val="20"/>
              </w:rPr>
              <m:t>(</m:t>
            </m:r>
            <m:f>
              <m:fPr>
                <m:ctrlPr>
                  <w:rPr>
                    <w:rFonts w:ascii="Cambria Math" w:eastAsia="Times New Roman" w:hAnsi="Cambria Math"/>
                    <w:i/>
                    <w:color w:val="000000" w:themeColor="text1"/>
                    <w:sz w:val="20"/>
                    <w:szCs w:val="20"/>
                  </w:rPr>
                </m:ctrlPr>
              </m:fPr>
              <m:num>
                <m:r>
                  <w:rPr>
                    <w:rFonts w:ascii="Cambria Math" w:eastAsia="Times New Roman" w:hAnsi="Cambria Math"/>
                    <w:color w:val="000000" w:themeColor="text1"/>
                    <w:sz w:val="20"/>
                    <w:szCs w:val="20"/>
                  </w:rPr>
                  <m:t>Faktor EBC</m:t>
                </m:r>
              </m:num>
              <m:den>
                <m:r>
                  <w:rPr>
                    <w:rFonts w:ascii="Cambria Math" w:eastAsia="Times New Roman" w:hAnsi="Cambria Math"/>
                    <w:color w:val="000000" w:themeColor="text1"/>
                    <w:sz w:val="20"/>
                    <w:szCs w:val="20"/>
                  </w:rPr>
                  <m:t>kandungan pengotor (</m:t>
                </m:r>
                <m:f>
                  <m:fPr>
                    <m:type m:val="skw"/>
                    <m:ctrlPr>
                      <w:rPr>
                        <w:rFonts w:ascii="Cambria Math" w:eastAsia="Times New Roman" w:hAnsi="Cambria Math"/>
                        <w:i/>
                        <w:color w:val="000000" w:themeColor="text1"/>
                        <w:sz w:val="20"/>
                        <w:szCs w:val="20"/>
                      </w:rPr>
                    </m:ctrlPr>
                  </m:fPr>
                  <m:num>
                    <m:r>
                      <w:rPr>
                        <w:rFonts w:ascii="Cambria Math" w:eastAsia="Times New Roman" w:hAnsi="Cambria Math"/>
                        <w:color w:val="000000" w:themeColor="text1"/>
                        <w:sz w:val="20"/>
                        <w:szCs w:val="20"/>
                      </w:rPr>
                      <m:t>µg</m:t>
                    </m:r>
                  </m:num>
                  <m:den>
                    <m:r>
                      <w:rPr>
                        <w:rFonts w:ascii="Cambria Math" w:eastAsia="Times New Roman" w:hAnsi="Cambria Math"/>
                        <w:color w:val="000000" w:themeColor="text1"/>
                        <w:sz w:val="20"/>
                        <w:szCs w:val="20"/>
                      </w:rPr>
                      <m:t>g)</m:t>
                    </m:r>
                  </m:den>
                </m:f>
              </m:den>
            </m:f>
            <m:r>
              <w:rPr>
                <w:rFonts w:ascii="Cambria Math" w:eastAsia="Times New Roman" w:hAnsi="Cambria Math"/>
                <w:color w:val="000000" w:themeColor="text1"/>
                <w:sz w:val="20"/>
                <w:szCs w:val="20"/>
              </w:rPr>
              <m:t>)</m:t>
            </m:r>
          </m:e>
        </m:nary>
        <m:r>
          <w:rPr>
            <w:rFonts w:ascii="Cambria Math" w:eastAsia="Times New Roman" w:hAnsi="Cambria Math"/>
            <w:color w:val="000000" w:themeColor="text1"/>
            <w:sz w:val="20"/>
            <w:szCs w:val="20"/>
          </w:rPr>
          <m:t xml:space="preserve">                </m:t>
        </m:r>
      </m:oMath>
      <w:r w:rsidRPr="002E7BBF">
        <w:rPr>
          <w:rFonts w:ascii="Times New Roman" w:eastAsia="Times New Roman" w:hAnsi="Times New Roman"/>
          <w:color w:val="000000" w:themeColor="text1"/>
          <w:sz w:val="20"/>
          <w:szCs w:val="20"/>
        </w:rPr>
        <w:t>(1)</w:t>
      </w:r>
    </w:p>
    <w:p w:rsidR="00572A4A" w:rsidRPr="002E7BBF" w:rsidRDefault="00572A4A" w:rsidP="00572A4A">
      <w:pPr>
        <w:contextualSpacing/>
        <w:jc w:val="both"/>
        <w:rPr>
          <w:rFonts w:ascii="Times New Roman" w:eastAsia="Times New Roman" w:hAnsi="Times New Roman"/>
          <w:color w:val="000000" w:themeColor="text1"/>
          <w:sz w:val="20"/>
          <w:szCs w:val="20"/>
        </w:rPr>
      </w:pPr>
    </w:p>
    <w:p w:rsidR="00572A4A" w:rsidRPr="00D66736" w:rsidRDefault="00572A4A" w:rsidP="00572A4A">
      <w:pPr>
        <w:contextualSpacing/>
        <w:jc w:val="both"/>
        <w:rPr>
          <w:rFonts w:ascii="Times New Roman" w:eastAsia="Times New Roman" w:hAnsi="Times New Roman"/>
          <w:sz w:val="20"/>
          <w:szCs w:val="20"/>
        </w:rPr>
      </w:pPr>
      <w:r w:rsidRPr="002E7BBF">
        <w:rPr>
          <w:rFonts w:ascii="Times New Roman" w:eastAsia="Times New Roman" w:hAnsi="Times New Roman"/>
          <w:color w:val="000000" w:themeColor="text1"/>
          <w:sz w:val="20"/>
          <w:szCs w:val="20"/>
        </w:rPr>
        <w:t>Pada penentuan EBC diketahui bahwa unsur B, Dy, Eu, Gd, Sm, Li dan Cd merupakan pengotor dengan EBC factor besar, masing – masing adalah 1,000 ; 0,0818 ; 0,4250 ; 4,3991 ; 0.5336 ; 0,4139 dan 0,3172. Selain 6 unsur diatas faktor EBC unsur adalah 0,0001 hingga 0,0263 dengan kontribusi cukup kecil terhadap penyerapan netron.</w:t>
      </w:r>
      <w:r w:rsidR="0026088A">
        <w:rPr>
          <w:rFonts w:ascii="Times New Roman" w:eastAsia="Times New Roman" w:hAnsi="Times New Roman"/>
          <w:color w:val="000000" w:themeColor="text1"/>
          <w:sz w:val="20"/>
          <w:szCs w:val="20"/>
        </w:rPr>
        <w:t xml:space="preserve"> </w:t>
      </w:r>
      <w:r w:rsidRPr="002E7BBF">
        <w:rPr>
          <w:rFonts w:ascii="Times New Roman" w:eastAsia="Times New Roman" w:hAnsi="Times New Roman"/>
          <w:color w:val="000000" w:themeColor="text1"/>
          <w:sz w:val="20"/>
          <w:szCs w:val="20"/>
        </w:rPr>
        <w:t>Pada tabel 1 kandungan unsur B, Eu, Gd, Sm, Li dan Cd tidak terdeteksi</w:t>
      </w:r>
      <w:r w:rsidR="0026088A">
        <w:rPr>
          <w:rFonts w:ascii="Times New Roman" w:eastAsia="Times New Roman" w:hAnsi="Times New Roman"/>
          <w:color w:val="000000" w:themeColor="text1"/>
          <w:sz w:val="20"/>
          <w:szCs w:val="20"/>
        </w:rPr>
        <w:t>. S</w:t>
      </w:r>
      <w:r w:rsidRPr="002E7BBF">
        <w:rPr>
          <w:rFonts w:ascii="Times New Roman" w:eastAsia="Times New Roman" w:hAnsi="Times New Roman"/>
          <w:color w:val="000000" w:themeColor="text1"/>
          <w:sz w:val="20"/>
          <w:szCs w:val="20"/>
        </w:rPr>
        <w:t xml:space="preserve">edangkan </w:t>
      </w:r>
      <w:r w:rsidR="0026088A">
        <w:rPr>
          <w:rFonts w:ascii="Times New Roman" w:eastAsia="Times New Roman" w:hAnsi="Times New Roman"/>
          <w:color w:val="000000" w:themeColor="text1"/>
          <w:sz w:val="20"/>
          <w:szCs w:val="20"/>
        </w:rPr>
        <w:t xml:space="preserve">konsentrasi </w:t>
      </w:r>
      <w:r w:rsidRPr="002E7BBF">
        <w:rPr>
          <w:rFonts w:ascii="Times New Roman" w:eastAsia="Times New Roman" w:hAnsi="Times New Roman"/>
          <w:color w:val="000000" w:themeColor="text1"/>
          <w:sz w:val="20"/>
          <w:szCs w:val="20"/>
        </w:rPr>
        <w:lastRenderedPageBreak/>
        <w:t xml:space="preserve">Dy </w:t>
      </w:r>
      <w:r w:rsidR="0026088A">
        <w:rPr>
          <w:rFonts w:ascii="Times New Roman" w:eastAsia="Times New Roman" w:hAnsi="Times New Roman"/>
          <w:color w:val="000000" w:themeColor="text1"/>
          <w:sz w:val="20"/>
          <w:szCs w:val="20"/>
        </w:rPr>
        <w:t xml:space="preserve">dalam </w:t>
      </w:r>
      <w:r w:rsidRPr="002E7BBF">
        <w:rPr>
          <w:rFonts w:ascii="Times New Roman" w:eastAsia="Times New Roman" w:hAnsi="Times New Roman"/>
          <w:color w:val="000000" w:themeColor="text1"/>
          <w:sz w:val="20"/>
          <w:szCs w:val="20"/>
        </w:rPr>
        <w:t xml:space="preserve">grafit komersial </w:t>
      </w:r>
      <w:r w:rsidR="0026088A">
        <w:rPr>
          <w:rFonts w:ascii="Times New Roman" w:eastAsia="Times New Roman" w:hAnsi="Times New Roman"/>
          <w:color w:val="000000" w:themeColor="text1"/>
          <w:sz w:val="20"/>
          <w:szCs w:val="20"/>
        </w:rPr>
        <w:t xml:space="preserve">cukup tinggi (6805,85 µg/g) </w:t>
      </w:r>
      <w:r w:rsidRPr="002E7BBF">
        <w:rPr>
          <w:rFonts w:ascii="Times New Roman" w:eastAsia="Times New Roman" w:hAnsi="Times New Roman"/>
          <w:color w:val="000000" w:themeColor="text1"/>
          <w:sz w:val="20"/>
          <w:szCs w:val="20"/>
        </w:rPr>
        <w:t xml:space="preserve">dan grafit lokal </w:t>
      </w:r>
      <w:r w:rsidR="0026088A">
        <w:rPr>
          <w:rFonts w:ascii="Times New Roman" w:eastAsia="Times New Roman" w:hAnsi="Times New Roman"/>
          <w:color w:val="000000" w:themeColor="text1"/>
          <w:sz w:val="20"/>
          <w:szCs w:val="20"/>
        </w:rPr>
        <w:t xml:space="preserve">sejumlah </w:t>
      </w:r>
      <w:r w:rsidRPr="002E7BBF">
        <w:rPr>
          <w:rFonts w:ascii="Times New Roman" w:eastAsia="Times New Roman" w:hAnsi="Times New Roman"/>
          <w:color w:val="000000" w:themeColor="text1"/>
          <w:sz w:val="20"/>
          <w:szCs w:val="20"/>
        </w:rPr>
        <w:t xml:space="preserve"> 24540 µg/g</w:t>
      </w:r>
      <w:r w:rsidRPr="00845246">
        <w:rPr>
          <w:rFonts w:ascii="Times New Roman" w:eastAsia="Times New Roman" w:hAnsi="Times New Roman"/>
          <w:color w:val="FF0000"/>
          <w:sz w:val="20"/>
          <w:szCs w:val="20"/>
        </w:rPr>
        <w:t>.</w:t>
      </w:r>
      <w:r w:rsidRPr="00D50271">
        <w:rPr>
          <w:rFonts w:ascii="Times New Roman" w:eastAsia="Times New Roman" w:hAnsi="Times New Roman"/>
          <w:color w:val="000000"/>
          <w:sz w:val="20"/>
          <w:szCs w:val="20"/>
        </w:rPr>
        <w:t xml:space="preserve"> Kandungan boron ekuivalen ini lebih </w:t>
      </w:r>
      <w:r w:rsidRPr="00D66736">
        <w:rPr>
          <w:rFonts w:ascii="Times New Roman" w:eastAsia="Times New Roman" w:hAnsi="Times New Roman"/>
          <w:sz w:val="20"/>
          <w:szCs w:val="20"/>
        </w:rPr>
        <w:t xml:space="preserve">tinggi dibandingkan dengan grafit nuklir sebesar &lt; 1 µg/g </w:t>
      </w:r>
      <w:r w:rsidR="00C27094" w:rsidRPr="00D66736">
        <w:rPr>
          <w:rFonts w:ascii="Times New Roman" w:eastAsia="Times New Roman" w:hAnsi="Times New Roman"/>
          <w:sz w:val="20"/>
          <w:szCs w:val="20"/>
        </w:rPr>
        <w:t>[3] dan</w:t>
      </w:r>
      <w:r w:rsidRPr="00D66736">
        <w:rPr>
          <w:rFonts w:ascii="Times New Roman" w:eastAsia="Times New Roman" w:hAnsi="Times New Roman"/>
          <w:sz w:val="20"/>
          <w:szCs w:val="20"/>
        </w:rPr>
        <w:t>&lt; 3,0 µg/g</w:t>
      </w:r>
      <w:r w:rsidR="00C27094" w:rsidRPr="00D66736">
        <w:rPr>
          <w:rFonts w:ascii="Times New Roman" w:eastAsia="Times New Roman" w:hAnsi="Times New Roman"/>
          <w:sz w:val="20"/>
          <w:szCs w:val="20"/>
        </w:rPr>
        <w:t>[2]</w:t>
      </w:r>
      <w:r w:rsidR="00BA4E7B" w:rsidRPr="00D66736">
        <w:rPr>
          <w:rFonts w:ascii="Times New Roman" w:eastAsia="Times New Roman" w:hAnsi="Times New Roman"/>
          <w:sz w:val="20"/>
          <w:szCs w:val="20"/>
        </w:rPr>
        <w:t>.</w:t>
      </w:r>
    </w:p>
    <w:p w:rsidR="00D50271" w:rsidRPr="00D66736" w:rsidRDefault="00D50271" w:rsidP="00D50271">
      <w:pPr>
        <w:contextualSpacing/>
        <w:jc w:val="both"/>
        <w:rPr>
          <w:rFonts w:ascii="Times New Roman" w:hAnsi="Times New Roman"/>
          <w:sz w:val="20"/>
          <w:szCs w:val="20"/>
          <w:lang w:val="en-GB"/>
        </w:rPr>
      </w:pPr>
      <w:r w:rsidRPr="00D66736">
        <w:rPr>
          <w:rFonts w:ascii="Times New Roman" w:hAnsi="Times New Roman"/>
          <w:sz w:val="20"/>
          <w:szCs w:val="20"/>
          <w:lang w:val="en-GB"/>
        </w:rPr>
        <w:tab/>
      </w:r>
      <w:r w:rsidR="008569F1" w:rsidRPr="00D66736">
        <w:rPr>
          <w:rFonts w:ascii="Times New Roman" w:hAnsi="Times New Roman"/>
          <w:sz w:val="20"/>
          <w:szCs w:val="20"/>
          <w:lang w:val="en-GB"/>
        </w:rPr>
        <w:t xml:space="preserve">Foto SEM </w:t>
      </w:r>
      <w:r w:rsidRPr="00D66736">
        <w:rPr>
          <w:rFonts w:ascii="Times New Roman" w:hAnsi="Times New Roman"/>
          <w:sz w:val="20"/>
          <w:szCs w:val="20"/>
          <w:lang w:val="en-GB"/>
        </w:rPr>
        <w:t xml:space="preserve">grafit komersial dan </w:t>
      </w:r>
      <w:r w:rsidR="008569F1" w:rsidRPr="00D66736">
        <w:rPr>
          <w:rFonts w:ascii="Times New Roman" w:hAnsi="Times New Roman"/>
          <w:sz w:val="20"/>
          <w:szCs w:val="20"/>
          <w:lang w:val="en-GB"/>
        </w:rPr>
        <w:t xml:space="preserve">grafit </w:t>
      </w:r>
      <w:r w:rsidRPr="00D66736">
        <w:rPr>
          <w:rFonts w:ascii="Times New Roman" w:hAnsi="Times New Roman"/>
          <w:sz w:val="20"/>
          <w:szCs w:val="20"/>
          <w:lang w:val="en-GB"/>
        </w:rPr>
        <w:t xml:space="preserve">lokal disajikan </w:t>
      </w:r>
      <w:r w:rsidR="008569F1" w:rsidRPr="00D66736">
        <w:rPr>
          <w:rFonts w:ascii="Times New Roman" w:hAnsi="Times New Roman"/>
          <w:sz w:val="20"/>
          <w:szCs w:val="20"/>
          <w:lang w:val="en-GB"/>
        </w:rPr>
        <w:t xml:space="preserve">dalam </w:t>
      </w:r>
      <w:r w:rsidRPr="00D66736">
        <w:rPr>
          <w:rFonts w:ascii="Times New Roman" w:hAnsi="Times New Roman"/>
          <w:sz w:val="20"/>
          <w:szCs w:val="20"/>
          <w:lang w:val="en-GB"/>
        </w:rPr>
        <w:t>Gambar 4.</w:t>
      </w:r>
      <w:r w:rsidR="0026088A" w:rsidRPr="00D66736">
        <w:rPr>
          <w:rFonts w:ascii="Times New Roman" w:hAnsi="Times New Roman"/>
          <w:sz w:val="20"/>
          <w:szCs w:val="20"/>
          <w:lang w:val="en-GB"/>
        </w:rPr>
        <w:t xml:space="preserve"> Morfologi g</w:t>
      </w:r>
      <w:r w:rsidR="008569F1" w:rsidRPr="00D66736">
        <w:rPr>
          <w:rFonts w:ascii="Times New Roman" w:hAnsi="Times New Roman"/>
          <w:sz w:val="20"/>
          <w:szCs w:val="20"/>
          <w:lang w:val="en-GB"/>
        </w:rPr>
        <w:t>rafit komersial terlihat memiliki bentuk lebih pipih dengan sisi lebih tajam di</w:t>
      </w:r>
      <w:r w:rsidR="006F069C" w:rsidRPr="00D66736">
        <w:rPr>
          <w:rFonts w:ascii="Times New Roman" w:hAnsi="Times New Roman"/>
          <w:sz w:val="20"/>
          <w:szCs w:val="20"/>
          <w:lang w:val="en-GB"/>
        </w:rPr>
        <w:t>bandingkan dengan grafit local. Bentuk morfologi dari foto SEM ini mirip dengan d</w:t>
      </w:r>
      <w:r w:rsidR="008569F1" w:rsidRPr="00D66736">
        <w:rPr>
          <w:rFonts w:ascii="Times New Roman" w:hAnsi="Times New Roman"/>
          <w:sz w:val="20"/>
          <w:szCs w:val="20"/>
          <w:lang w:val="en-GB"/>
        </w:rPr>
        <w:t xml:space="preserve">engan serbuk grafit </w:t>
      </w:r>
      <w:r w:rsidR="006F069C" w:rsidRPr="00D66736">
        <w:rPr>
          <w:rFonts w:ascii="Times New Roman" w:hAnsi="Times New Roman"/>
          <w:sz w:val="20"/>
          <w:szCs w:val="20"/>
          <w:lang w:val="en-GB"/>
        </w:rPr>
        <w:t xml:space="preserve">dalam literatur </w:t>
      </w:r>
      <w:r w:rsidR="00C27094" w:rsidRPr="00D66736">
        <w:rPr>
          <w:rFonts w:ascii="Times New Roman" w:hAnsi="Times New Roman"/>
          <w:sz w:val="20"/>
          <w:szCs w:val="20"/>
          <w:lang w:val="en-GB"/>
        </w:rPr>
        <w:t>[4]</w:t>
      </w:r>
      <w:r w:rsidR="008569F1" w:rsidRPr="00D66736">
        <w:rPr>
          <w:rFonts w:ascii="Times New Roman" w:hAnsi="Times New Roman"/>
          <w:sz w:val="20"/>
          <w:szCs w:val="20"/>
          <w:lang w:val="en-GB"/>
        </w:rPr>
        <w:t>.</w:t>
      </w:r>
    </w:p>
    <w:p w:rsidR="00D50271" w:rsidRPr="00D50271" w:rsidRDefault="00684C7C" w:rsidP="00523B83">
      <w:pPr>
        <w:contextualSpacing/>
        <w:jc w:val="center"/>
        <w:rPr>
          <w:rFonts w:ascii="Times New Roman" w:eastAsia="Times New Roman" w:hAnsi="Times New Roman"/>
          <w:color w:val="000000"/>
          <w:sz w:val="20"/>
          <w:szCs w:val="20"/>
        </w:rPr>
      </w:pPr>
      <w:r w:rsidRPr="00DD431C">
        <w:rPr>
          <w:rFonts w:ascii="Times New Roman" w:hAnsi="Times New Roman"/>
          <w:sz w:val="20"/>
          <w:szCs w:val="20"/>
          <w:lang w:val="id-ID"/>
        </w:rPr>
        <w:object w:dxaOrig="13305" w:dyaOrig="10425">
          <v:shape id="_x0000_i1031" type="#_x0000_t75" style="width:197.5pt;height:155pt" o:ole="">
            <v:imagedata r:id="rId26" o:title=""/>
          </v:shape>
          <o:OLEObject Type="Embed" ProgID="PBrush" ShapeID="_x0000_i1031" DrawAspect="Content" ObjectID="_1603618426" r:id="rId27"/>
        </w:object>
      </w:r>
      <w:r w:rsidR="00523B83" w:rsidRPr="00DD431C">
        <w:rPr>
          <w:rFonts w:ascii="Times New Roman" w:hAnsi="Times New Roman"/>
          <w:sz w:val="20"/>
          <w:szCs w:val="20"/>
          <w:lang w:val="id-ID"/>
        </w:rPr>
        <w:object w:dxaOrig="13577" w:dyaOrig="10336">
          <v:shape id="_x0000_i1032" type="#_x0000_t75" style="width:206.5pt;height:186.5pt" o:ole="">
            <v:imagedata r:id="rId28" o:title=""/>
          </v:shape>
          <o:OLEObject Type="Embed" ProgID="PBrush" ShapeID="_x0000_i1032" DrawAspect="Content" ObjectID="_1603618427" r:id="rId29"/>
        </w:object>
      </w:r>
    </w:p>
    <w:p w:rsidR="00D50271" w:rsidRDefault="00523B83" w:rsidP="00D50271">
      <w:pPr>
        <w:contextualSpacing/>
        <w:jc w:val="both"/>
        <w:rPr>
          <w:rFonts w:ascii="Times New Roman" w:hAnsi="Times New Roman"/>
          <w:color w:val="000000" w:themeColor="text1"/>
          <w:sz w:val="20"/>
          <w:szCs w:val="20"/>
        </w:rPr>
      </w:pPr>
      <w:r>
        <w:rPr>
          <w:rFonts w:ascii="Times New Roman" w:hAnsi="Times New Roman"/>
          <w:color w:val="000000" w:themeColor="text1"/>
          <w:sz w:val="20"/>
          <w:szCs w:val="20"/>
        </w:rPr>
        <w:t>Gambar 4. Foto SEM dari (a) Grafit komersial (b) grafit lokal.</w:t>
      </w:r>
    </w:p>
    <w:p w:rsidR="00523B83" w:rsidRPr="00D50271" w:rsidRDefault="00523B83" w:rsidP="00D50271">
      <w:pPr>
        <w:contextualSpacing/>
        <w:jc w:val="both"/>
        <w:rPr>
          <w:rFonts w:ascii="Times New Roman" w:hAnsi="Times New Roman"/>
          <w:color w:val="000000" w:themeColor="text1"/>
          <w:sz w:val="20"/>
          <w:szCs w:val="20"/>
        </w:rPr>
      </w:pPr>
    </w:p>
    <w:p w:rsidR="000E6A83" w:rsidRDefault="00523B83" w:rsidP="000E6A83">
      <w:pPr>
        <w:spacing w:after="0"/>
        <w:ind w:firstLine="720"/>
        <w:jc w:val="both"/>
        <w:rPr>
          <w:rFonts w:ascii="Times New Roman" w:hAnsi="Times New Roman"/>
          <w:sz w:val="20"/>
          <w:szCs w:val="20"/>
        </w:rPr>
      </w:pPr>
      <w:r w:rsidRPr="00523B83">
        <w:rPr>
          <w:rFonts w:ascii="Times New Roman" w:hAnsi="Times New Roman"/>
          <w:sz w:val="20"/>
          <w:szCs w:val="20"/>
          <w:lang w:val="en-GB"/>
        </w:rPr>
        <w:t xml:space="preserve">Luas </w:t>
      </w:r>
      <w:r w:rsidR="008569F1">
        <w:rPr>
          <w:rFonts w:ascii="Times New Roman" w:hAnsi="Times New Roman"/>
          <w:sz w:val="20"/>
          <w:szCs w:val="20"/>
          <w:lang w:val="en-GB"/>
        </w:rPr>
        <w:t xml:space="preserve">permukaan </w:t>
      </w:r>
      <w:r w:rsidRPr="00523B83">
        <w:rPr>
          <w:rFonts w:ascii="Times New Roman" w:hAnsi="Times New Roman"/>
          <w:sz w:val="20"/>
          <w:szCs w:val="20"/>
          <w:lang w:val="en-GB"/>
        </w:rPr>
        <w:t>grafit komersial dan lokal diperoleh masing – masing 10,54 dan 11,41 m</w:t>
      </w:r>
      <w:r w:rsidRPr="00523B83">
        <w:rPr>
          <w:rFonts w:ascii="Times New Roman" w:hAnsi="Times New Roman"/>
          <w:sz w:val="20"/>
          <w:szCs w:val="20"/>
          <w:vertAlign w:val="superscript"/>
          <w:lang w:val="en-GB"/>
        </w:rPr>
        <w:t>2</w:t>
      </w:r>
      <w:r w:rsidR="008569F1">
        <w:rPr>
          <w:rFonts w:ascii="Times New Roman" w:hAnsi="Times New Roman"/>
          <w:sz w:val="20"/>
          <w:szCs w:val="20"/>
          <w:lang w:val="en-GB"/>
        </w:rPr>
        <w:t>/g. Dalam beberapa literatur disebutkan bahwa luas permukaan grafit nuklir bervariatif dalam rentang 1,15 m</w:t>
      </w:r>
      <w:r w:rsidR="008569F1" w:rsidRPr="008569F1">
        <w:rPr>
          <w:rFonts w:ascii="Times New Roman" w:hAnsi="Times New Roman"/>
          <w:sz w:val="20"/>
          <w:szCs w:val="20"/>
          <w:vertAlign w:val="superscript"/>
          <w:lang w:val="en-GB"/>
        </w:rPr>
        <w:t>2</w:t>
      </w:r>
      <w:r w:rsidR="008569F1">
        <w:rPr>
          <w:rFonts w:ascii="Times New Roman" w:hAnsi="Times New Roman"/>
          <w:sz w:val="20"/>
          <w:szCs w:val="20"/>
          <w:lang w:val="en-GB"/>
        </w:rPr>
        <w:t>/g  sampai dengan 5,55 m</w:t>
      </w:r>
      <w:r w:rsidR="008569F1" w:rsidRPr="008569F1">
        <w:rPr>
          <w:rFonts w:ascii="Times New Roman" w:hAnsi="Times New Roman"/>
          <w:sz w:val="20"/>
          <w:szCs w:val="20"/>
          <w:vertAlign w:val="superscript"/>
          <w:lang w:val="en-GB"/>
        </w:rPr>
        <w:t>2</w:t>
      </w:r>
      <w:r w:rsidR="008569F1">
        <w:rPr>
          <w:rFonts w:ascii="Times New Roman" w:hAnsi="Times New Roman"/>
          <w:sz w:val="20"/>
          <w:szCs w:val="20"/>
          <w:lang w:val="en-GB"/>
        </w:rPr>
        <w:t>/</w:t>
      </w:r>
      <w:r w:rsidR="008569F1" w:rsidRPr="00D66736">
        <w:rPr>
          <w:rFonts w:ascii="Times New Roman" w:hAnsi="Times New Roman"/>
          <w:sz w:val="20"/>
          <w:szCs w:val="20"/>
          <w:lang w:val="en-GB"/>
        </w:rPr>
        <w:t xml:space="preserve">g </w:t>
      </w:r>
      <w:r w:rsidR="00C27094" w:rsidRPr="00D66736">
        <w:rPr>
          <w:rFonts w:ascii="Times New Roman" w:hAnsi="Times New Roman"/>
          <w:sz w:val="20"/>
          <w:szCs w:val="20"/>
          <w:lang w:val="en-GB"/>
        </w:rPr>
        <w:t>[3,4]</w:t>
      </w:r>
      <w:r w:rsidRPr="00D66736">
        <w:rPr>
          <w:rFonts w:ascii="Times New Roman" w:hAnsi="Times New Roman"/>
          <w:sz w:val="20"/>
          <w:szCs w:val="20"/>
        </w:rPr>
        <w:t>.</w:t>
      </w:r>
      <w:r w:rsidR="008569F1" w:rsidRPr="00D66736">
        <w:rPr>
          <w:rFonts w:ascii="Times New Roman" w:hAnsi="Times New Roman"/>
          <w:sz w:val="20"/>
          <w:szCs w:val="20"/>
        </w:rPr>
        <w:t xml:space="preserve"> Namun dem</w:t>
      </w:r>
      <w:r w:rsidR="00A80406" w:rsidRPr="00D66736">
        <w:rPr>
          <w:rFonts w:ascii="Times New Roman" w:hAnsi="Times New Roman"/>
          <w:sz w:val="20"/>
          <w:szCs w:val="20"/>
        </w:rPr>
        <w:t>i</w:t>
      </w:r>
      <w:r w:rsidR="008569F1" w:rsidRPr="00D66736">
        <w:rPr>
          <w:rFonts w:ascii="Times New Roman" w:hAnsi="Times New Roman"/>
          <w:sz w:val="20"/>
          <w:szCs w:val="20"/>
        </w:rPr>
        <w:t>kian, luas permukaan yang diperoleh baik</w:t>
      </w:r>
      <w:r w:rsidR="008569F1">
        <w:rPr>
          <w:rFonts w:ascii="Times New Roman" w:hAnsi="Times New Roman"/>
          <w:sz w:val="20"/>
          <w:szCs w:val="20"/>
        </w:rPr>
        <w:t xml:space="preserve"> grafit lokal maupun grafit komersial masih lebih tinggi dari rentang </w:t>
      </w:r>
      <w:r w:rsidR="00EA4DE9">
        <w:rPr>
          <w:rFonts w:ascii="Times New Roman" w:hAnsi="Times New Roman"/>
          <w:sz w:val="20"/>
          <w:szCs w:val="20"/>
        </w:rPr>
        <w:t>yang disebutkan dalam literatur</w:t>
      </w:r>
      <w:r w:rsidR="008569F1">
        <w:rPr>
          <w:rFonts w:ascii="Times New Roman" w:hAnsi="Times New Roman"/>
          <w:sz w:val="20"/>
          <w:szCs w:val="20"/>
        </w:rPr>
        <w:t xml:space="preserve">. </w:t>
      </w:r>
      <w:r w:rsidR="00A80406">
        <w:rPr>
          <w:rFonts w:ascii="Times New Roman" w:hAnsi="Times New Roman"/>
          <w:sz w:val="20"/>
          <w:szCs w:val="20"/>
        </w:rPr>
        <w:t xml:space="preserve">Luas permukaan lebih tinggi ini mungkin berhubungan ukuran partikel dari grafit. Volume pori grafit lokal lebih tinggi dari grafit komersial. Hal ini dihubungkan dengan kandungan impuritas dalam susunan struktur grafik. Dengan adanya partikel </w:t>
      </w:r>
      <w:r w:rsidR="00A80406">
        <w:rPr>
          <w:rFonts w:ascii="Times New Roman" w:hAnsi="Times New Roman"/>
          <w:sz w:val="20"/>
          <w:szCs w:val="20"/>
        </w:rPr>
        <w:t xml:space="preserve">impuritas yang cukup tinggi dalam struktur grafit membentuk rongga-rongga diantara susunan struktur grafit sehingga volume pori grafit lokal lebih tinggi. </w:t>
      </w:r>
      <w:r w:rsidR="000E6A83">
        <w:rPr>
          <w:rFonts w:ascii="Times New Roman" w:hAnsi="Times New Roman"/>
          <w:sz w:val="20"/>
          <w:szCs w:val="20"/>
        </w:rPr>
        <w:tab/>
      </w:r>
    </w:p>
    <w:p w:rsidR="000E6A83" w:rsidRDefault="00523B83" w:rsidP="000E6A83">
      <w:pPr>
        <w:spacing w:after="0"/>
        <w:ind w:firstLine="720"/>
        <w:jc w:val="both"/>
        <w:rPr>
          <w:rFonts w:ascii="Times New Roman" w:hAnsi="Times New Roman"/>
          <w:sz w:val="20"/>
          <w:szCs w:val="20"/>
        </w:rPr>
      </w:pPr>
      <w:r w:rsidRPr="00523B83">
        <w:rPr>
          <w:rFonts w:ascii="Times New Roman" w:hAnsi="Times New Roman"/>
          <w:sz w:val="20"/>
          <w:szCs w:val="20"/>
        </w:rPr>
        <w:t xml:space="preserve"> Luas muka BET dan porositas sangat berhubungan dengan sifat korosi dari grafit. Semakin besar luas muka maka resistensi terhadap korosi menjadi meningkat. Porositas yang tinggi akan mempengaruhi resistensi listrik, konduktivitas panas, modulus elastisitas, permeabilitas material dan sifat transport produk </w:t>
      </w:r>
      <w:r w:rsidRPr="00D66736">
        <w:rPr>
          <w:rFonts w:ascii="Times New Roman" w:hAnsi="Times New Roman"/>
          <w:sz w:val="20"/>
          <w:szCs w:val="20"/>
        </w:rPr>
        <w:t>fisi</w:t>
      </w:r>
      <w:r w:rsidR="00121E05" w:rsidRPr="00D66736">
        <w:rPr>
          <w:rFonts w:ascii="Times New Roman" w:hAnsi="Times New Roman"/>
          <w:sz w:val="20"/>
          <w:szCs w:val="20"/>
        </w:rPr>
        <w:t>[16</w:t>
      </w:r>
      <w:r w:rsidR="00C27094" w:rsidRPr="00D66736">
        <w:rPr>
          <w:rFonts w:ascii="Times New Roman" w:hAnsi="Times New Roman"/>
          <w:sz w:val="20"/>
          <w:szCs w:val="20"/>
        </w:rPr>
        <w:t>]</w:t>
      </w:r>
      <w:r w:rsidRPr="00D66736">
        <w:rPr>
          <w:rFonts w:ascii="Times New Roman" w:hAnsi="Times New Roman"/>
          <w:sz w:val="20"/>
          <w:szCs w:val="20"/>
        </w:rPr>
        <w:t>.</w:t>
      </w:r>
      <w:r w:rsidRPr="00523B83">
        <w:rPr>
          <w:rFonts w:ascii="Times New Roman" w:hAnsi="Times New Roman"/>
          <w:sz w:val="20"/>
          <w:szCs w:val="20"/>
        </w:rPr>
        <w:t xml:space="preserve"> </w:t>
      </w:r>
    </w:p>
    <w:p w:rsidR="00523B83" w:rsidRDefault="00523B83" w:rsidP="008569F1">
      <w:pPr>
        <w:ind w:firstLine="720"/>
        <w:jc w:val="both"/>
        <w:rPr>
          <w:rFonts w:ascii="Times New Roman" w:hAnsi="Times New Roman"/>
          <w:sz w:val="20"/>
          <w:szCs w:val="20"/>
        </w:rPr>
      </w:pPr>
      <w:r w:rsidRPr="00523B83">
        <w:rPr>
          <w:rFonts w:ascii="Times New Roman" w:hAnsi="Times New Roman"/>
          <w:sz w:val="20"/>
          <w:szCs w:val="20"/>
        </w:rPr>
        <w:t xml:space="preserve">Sebaran ukuran pori </w:t>
      </w:r>
      <w:r w:rsidR="000E6A83">
        <w:rPr>
          <w:rFonts w:ascii="Times New Roman" w:hAnsi="Times New Roman"/>
          <w:sz w:val="20"/>
          <w:szCs w:val="20"/>
        </w:rPr>
        <w:t xml:space="preserve">dihitung menggunakan </w:t>
      </w:r>
      <w:r w:rsidRPr="00523B83">
        <w:rPr>
          <w:rFonts w:ascii="Times New Roman" w:hAnsi="Times New Roman"/>
          <w:sz w:val="20"/>
          <w:szCs w:val="20"/>
        </w:rPr>
        <w:t xml:space="preserve">metode DFT </w:t>
      </w:r>
      <w:r w:rsidR="000E6A83">
        <w:rPr>
          <w:rFonts w:ascii="Times New Roman" w:hAnsi="Times New Roman"/>
          <w:sz w:val="20"/>
          <w:szCs w:val="20"/>
        </w:rPr>
        <w:t xml:space="preserve">dapat dilihat dalam </w:t>
      </w:r>
      <w:r w:rsidRPr="00523B83">
        <w:rPr>
          <w:rFonts w:ascii="Times New Roman" w:hAnsi="Times New Roman"/>
          <w:sz w:val="20"/>
          <w:szCs w:val="20"/>
        </w:rPr>
        <w:t xml:space="preserve">Gambar 6. </w:t>
      </w:r>
      <w:r w:rsidR="000E6A83">
        <w:rPr>
          <w:rFonts w:ascii="Times New Roman" w:hAnsi="Times New Roman"/>
          <w:sz w:val="20"/>
          <w:szCs w:val="20"/>
        </w:rPr>
        <w:t>Kedua grafit lokal dan komersial mempunyai struktur pori yang mirip. Setidaknya ada 3 besaran ukuran pori teramati dalam Gambar 6, yaitu; ukuran pori 4 nm (paling dominan), 7,5 nm dan 14 nm. Jelas, ukuran diameter pori ini dalam rentang 2 nm-50 nm, artinya kedua grafit mempunyai sistem mesopori.</w:t>
      </w:r>
    </w:p>
    <w:p w:rsidR="00523B83" w:rsidRDefault="00523B83" w:rsidP="00523B83">
      <w:pPr>
        <w:jc w:val="both"/>
        <w:rPr>
          <w:rFonts w:ascii="Times New Roman" w:hAnsi="Times New Roman"/>
          <w:sz w:val="20"/>
          <w:szCs w:val="20"/>
        </w:rPr>
      </w:pPr>
      <w:r w:rsidRPr="00523B83">
        <w:rPr>
          <w:rFonts w:ascii="Times New Roman" w:hAnsi="Times New Roman"/>
          <w:noProof/>
          <w:sz w:val="20"/>
          <w:szCs w:val="20"/>
        </w:rPr>
        <w:drawing>
          <wp:inline distT="0" distB="0" distL="0" distR="0">
            <wp:extent cx="1301750" cy="177576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0"/>
                    <a:srcRect/>
                    <a:stretch>
                      <a:fillRect/>
                    </a:stretch>
                  </pic:blipFill>
                  <pic:spPr bwMode="auto">
                    <a:xfrm>
                      <a:off x="0" y="0"/>
                      <a:ext cx="1320829" cy="1801791"/>
                    </a:xfrm>
                    <a:prstGeom prst="rect">
                      <a:avLst/>
                    </a:prstGeom>
                    <a:noFill/>
                    <a:ln w="9525">
                      <a:noFill/>
                      <a:miter lim="800000"/>
                      <a:headEnd/>
                      <a:tailEnd/>
                    </a:ln>
                    <a:effectLst/>
                  </pic:spPr>
                </pic:pic>
              </a:graphicData>
            </a:graphic>
          </wp:inline>
        </w:drawing>
      </w:r>
      <w:r w:rsidRPr="00523B83">
        <w:rPr>
          <w:rFonts w:ascii="Times New Roman" w:hAnsi="Times New Roman"/>
          <w:noProof/>
          <w:sz w:val="20"/>
          <w:szCs w:val="20"/>
        </w:rPr>
        <w:drawing>
          <wp:inline distT="0" distB="0" distL="0" distR="0">
            <wp:extent cx="1241476" cy="18097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1"/>
                    <a:srcRect/>
                    <a:stretch>
                      <a:fillRect/>
                    </a:stretch>
                  </pic:blipFill>
                  <pic:spPr bwMode="auto">
                    <a:xfrm>
                      <a:off x="0" y="0"/>
                      <a:ext cx="1241476" cy="1809750"/>
                    </a:xfrm>
                    <a:prstGeom prst="rect">
                      <a:avLst/>
                    </a:prstGeom>
                    <a:noFill/>
                    <a:ln w="9525">
                      <a:noFill/>
                      <a:miter lim="800000"/>
                      <a:headEnd/>
                      <a:tailEnd/>
                    </a:ln>
                    <a:effectLst/>
                  </pic:spPr>
                </pic:pic>
              </a:graphicData>
            </a:graphic>
          </wp:inline>
        </w:drawing>
      </w:r>
    </w:p>
    <w:p w:rsidR="00523B83" w:rsidRDefault="00523B83" w:rsidP="00523B83">
      <w:pPr>
        <w:contextualSpacing/>
        <w:jc w:val="both"/>
        <w:rPr>
          <w:rFonts w:ascii="Times New Roman" w:hAnsi="Times New Roman"/>
          <w:sz w:val="20"/>
          <w:szCs w:val="20"/>
          <w:lang w:val="en-GB"/>
        </w:rPr>
      </w:pPr>
      <w:r>
        <w:rPr>
          <w:rFonts w:ascii="Times New Roman" w:hAnsi="Times New Roman"/>
          <w:sz w:val="20"/>
          <w:szCs w:val="20"/>
          <w:lang w:val="en-GB"/>
        </w:rPr>
        <w:t>Gambar 5. Hasil pengukuran luas permukaan dan volume pori total dari grafit komesial dan grafi lokal.</w:t>
      </w:r>
    </w:p>
    <w:p w:rsidR="00523B83" w:rsidRDefault="00523B83" w:rsidP="00523B83">
      <w:pPr>
        <w:contextualSpacing/>
        <w:jc w:val="both"/>
        <w:rPr>
          <w:rFonts w:ascii="Times New Roman" w:hAnsi="Times New Roman"/>
          <w:sz w:val="20"/>
          <w:szCs w:val="20"/>
          <w:lang w:val="en-GB"/>
        </w:rPr>
      </w:pPr>
      <w:r w:rsidRPr="00523B83">
        <w:rPr>
          <w:rFonts w:ascii="Times New Roman" w:hAnsi="Times New Roman"/>
          <w:noProof/>
          <w:sz w:val="20"/>
          <w:szCs w:val="20"/>
        </w:rPr>
        <w:drawing>
          <wp:inline distT="0" distB="0" distL="0" distR="0">
            <wp:extent cx="2190750" cy="1565762"/>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cstate="print"/>
                    <a:srcRect/>
                    <a:stretch>
                      <a:fillRect/>
                    </a:stretch>
                  </pic:blipFill>
                  <pic:spPr bwMode="auto">
                    <a:xfrm>
                      <a:off x="0" y="0"/>
                      <a:ext cx="2225943" cy="1590915"/>
                    </a:xfrm>
                    <a:prstGeom prst="rect">
                      <a:avLst/>
                    </a:prstGeom>
                    <a:noFill/>
                    <a:ln w="9525">
                      <a:noFill/>
                      <a:miter lim="800000"/>
                      <a:headEnd/>
                      <a:tailEnd/>
                    </a:ln>
                    <a:effectLst/>
                  </pic:spPr>
                </pic:pic>
              </a:graphicData>
            </a:graphic>
          </wp:inline>
        </w:drawing>
      </w:r>
    </w:p>
    <w:p w:rsidR="00523B83" w:rsidRDefault="00523B83" w:rsidP="00523B83">
      <w:pPr>
        <w:contextualSpacing/>
        <w:jc w:val="both"/>
        <w:rPr>
          <w:rFonts w:ascii="Times New Roman" w:hAnsi="Times New Roman"/>
          <w:sz w:val="20"/>
          <w:szCs w:val="20"/>
          <w:lang w:val="en-GB"/>
        </w:rPr>
      </w:pPr>
      <w:r>
        <w:rPr>
          <w:rFonts w:ascii="Times New Roman" w:hAnsi="Times New Roman"/>
          <w:sz w:val="20"/>
          <w:szCs w:val="20"/>
          <w:lang w:val="en-GB"/>
        </w:rPr>
        <w:t xml:space="preserve">Gambar 6. </w:t>
      </w:r>
      <w:r w:rsidR="00B24DF6">
        <w:rPr>
          <w:rFonts w:ascii="Times New Roman" w:hAnsi="Times New Roman"/>
          <w:sz w:val="20"/>
          <w:szCs w:val="20"/>
          <w:lang w:val="en-GB"/>
        </w:rPr>
        <w:t>Sebaran ukuran pori dengan metode DFT</w:t>
      </w:r>
    </w:p>
    <w:p w:rsidR="00B24DF6" w:rsidRDefault="00B24DF6" w:rsidP="00523B83">
      <w:pPr>
        <w:contextualSpacing/>
        <w:jc w:val="both"/>
        <w:rPr>
          <w:rFonts w:ascii="Times New Roman" w:hAnsi="Times New Roman"/>
          <w:sz w:val="20"/>
          <w:szCs w:val="20"/>
          <w:lang w:val="en-GB"/>
        </w:rPr>
      </w:pPr>
    </w:p>
    <w:p w:rsidR="00B24DF6" w:rsidRDefault="000E6A83" w:rsidP="00B24DF6">
      <w:pPr>
        <w:spacing w:after="0"/>
        <w:ind w:firstLine="720"/>
        <w:jc w:val="both"/>
        <w:rPr>
          <w:rFonts w:ascii="Times New Roman" w:hAnsi="Times New Roman"/>
          <w:color w:val="000000" w:themeColor="text1"/>
          <w:sz w:val="20"/>
          <w:szCs w:val="20"/>
        </w:rPr>
      </w:pPr>
      <w:r>
        <w:rPr>
          <w:rFonts w:ascii="Times New Roman" w:hAnsi="Times New Roman"/>
          <w:sz w:val="20"/>
          <w:szCs w:val="20"/>
        </w:rPr>
        <w:t>Hasil pengukuran k</w:t>
      </w:r>
      <w:r w:rsidR="00B24DF6" w:rsidRPr="00B24DF6">
        <w:rPr>
          <w:rFonts w:ascii="Times New Roman" w:hAnsi="Times New Roman"/>
          <w:sz w:val="20"/>
          <w:szCs w:val="20"/>
        </w:rPr>
        <w:t>adar</w:t>
      </w:r>
      <w:r w:rsidR="00B24DF6" w:rsidRPr="00B24DF6">
        <w:rPr>
          <w:rFonts w:ascii="Times New Roman" w:hAnsi="Times New Roman"/>
          <w:color w:val="000000" w:themeColor="text1"/>
          <w:sz w:val="20"/>
          <w:szCs w:val="20"/>
        </w:rPr>
        <w:t xml:space="preserve"> abu grafit komersial dan grafit lokal </w:t>
      </w:r>
      <w:r>
        <w:rPr>
          <w:rFonts w:ascii="Times New Roman" w:hAnsi="Times New Roman"/>
          <w:color w:val="000000" w:themeColor="text1"/>
          <w:sz w:val="20"/>
          <w:szCs w:val="20"/>
        </w:rPr>
        <w:t xml:space="preserve">diperlihatkan dalam </w:t>
      </w:r>
      <w:r w:rsidR="00B24DF6" w:rsidRPr="00B24DF6">
        <w:rPr>
          <w:rFonts w:ascii="Times New Roman" w:hAnsi="Times New Roman"/>
          <w:color w:val="000000" w:themeColor="text1"/>
          <w:sz w:val="20"/>
          <w:szCs w:val="20"/>
        </w:rPr>
        <w:t xml:space="preserve">Gambar 7. </w:t>
      </w:r>
      <w:r>
        <w:rPr>
          <w:rFonts w:ascii="Times New Roman" w:hAnsi="Times New Roman"/>
          <w:color w:val="000000" w:themeColor="text1"/>
          <w:sz w:val="20"/>
          <w:szCs w:val="20"/>
        </w:rPr>
        <w:t>K</w:t>
      </w:r>
      <w:r w:rsidR="00B24DF6" w:rsidRPr="00B24DF6">
        <w:rPr>
          <w:rFonts w:ascii="Times New Roman" w:hAnsi="Times New Roman"/>
          <w:color w:val="000000" w:themeColor="text1"/>
          <w:sz w:val="20"/>
          <w:szCs w:val="20"/>
        </w:rPr>
        <w:t>adar abu grafit lokal (</w:t>
      </w:r>
      <w:r w:rsidR="00B24DF6" w:rsidRPr="00B24DF6">
        <w:rPr>
          <w:rFonts w:ascii="Times New Roman" w:hAnsi="Times New Roman"/>
          <w:sz w:val="20"/>
          <w:szCs w:val="20"/>
        </w:rPr>
        <w:t xml:space="preserve">9,587 ± 0,010 %) </w:t>
      </w:r>
      <w:r w:rsidR="00B24DF6" w:rsidRPr="00B24DF6">
        <w:rPr>
          <w:rFonts w:ascii="Times New Roman" w:hAnsi="Times New Roman"/>
          <w:color w:val="000000" w:themeColor="text1"/>
          <w:sz w:val="20"/>
          <w:szCs w:val="20"/>
        </w:rPr>
        <w:t xml:space="preserve">lebih besar dibandingkan dengan kadar abu grafit komersial (0,236 ± 0,029 %). </w:t>
      </w:r>
      <w:r w:rsidR="000F54AB">
        <w:rPr>
          <w:rFonts w:ascii="Times New Roman" w:hAnsi="Times New Roman"/>
          <w:color w:val="000000" w:themeColor="text1"/>
          <w:sz w:val="20"/>
          <w:szCs w:val="20"/>
        </w:rPr>
        <w:t xml:space="preserve">Didalam literatur disebutkan, kadar abu grafit nuklir &lt; 100 </w:t>
      </w:r>
      <w:r w:rsidR="000F54AB" w:rsidRPr="00D66736">
        <w:rPr>
          <w:rFonts w:ascii="Times New Roman" w:hAnsi="Times New Roman"/>
          <w:sz w:val="20"/>
          <w:szCs w:val="20"/>
        </w:rPr>
        <w:t xml:space="preserve">ppm </w:t>
      </w:r>
      <w:r w:rsidR="00C27094" w:rsidRPr="00D66736">
        <w:rPr>
          <w:rFonts w:ascii="Times New Roman" w:hAnsi="Times New Roman"/>
          <w:sz w:val="20"/>
          <w:szCs w:val="20"/>
        </w:rPr>
        <w:t>[4]</w:t>
      </w:r>
      <w:r w:rsidR="000F54AB" w:rsidRPr="00D66736">
        <w:rPr>
          <w:rFonts w:ascii="Times New Roman" w:hAnsi="Times New Roman"/>
          <w:sz w:val="20"/>
          <w:szCs w:val="20"/>
        </w:rPr>
        <w:t>. Hasil</w:t>
      </w:r>
      <w:r w:rsidR="000F54AB">
        <w:rPr>
          <w:rFonts w:ascii="Times New Roman" w:hAnsi="Times New Roman"/>
          <w:color w:val="000000" w:themeColor="text1"/>
          <w:sz w:val="20"/>
          <w:szCs w:val="20"/>
        </w:rPr>
        <w:t xml:space="preserve"> menunjukan bahwa </w:t>
      </w:r>
      <w:r w:rsidR="001F3519">
        <w:rPr>
          <w:rFonts w:ascii="Times New Roman" w:hAnsi="Times New Roman"/>
          <w:color w:val="000000" w:themeColor="text1"/>
          <w:sz w:val="20"/>
          <w:szCs w:val="20"/>
        </w:rPr>
        <w:t>kandungan impuritas didalam kedua grafit (</w:t>
      </w:r>
      <w:r w:rsidR="000F54AB">
        <w:rPr>
          <w:rFonts w:ascii="Times New Roman" w:hAnsi="Times New Roman"/>
          <w:color w:val="000000" w:themeColor="text1"/>
          <w:sz w:val="20"/>
          <w:szCs w:val="20"/>
        </w:rPr>
        <w:t>g</w:t>
      </w:r>
      <w:r w:rsidR="001F3519">
        <w:rPr>
          <w:rFonts w:ascii="Times New Roman" w:hAnsi="Times New Roman"/>
          <w:color w:val="000000" w:themeColor="text1"/>
          <w:sz w:val="20"/>
          <w:szCs w:val="20"/>
        </w:rPr>
        <w:t>rafit komersial dan grafit lokal) masih cukup tinggi.</w:t>
      </w:r>
    </w:p>
    <w:p w:rsidR="001F3519" w:rsidRDefault="001F3519" w:rsidP="001F3519">
      <w:pPr>
        <w:spacing w:after="0"/>
        <w:rPr>
          <w:rFonts w:ascii="Times New Roman" w:hAnsi="Times New Roman"/>
          <w:color w:val="000000" w:themeColor="text1"/>
          <w:sz w:val="20"/>
          <w:szCs w:val="20"/>
        </w:rPr>
      </w:pPr>
      <w:r w:rsidRPr="001F3519">
        <w:rPr>
          <w:rFonts w:ascii="Times New Roman" w:hAnsi="Times New Roman"/>
          <w:noProof/>
          <w:color w:val="000000" w:themeColor="text1"/>
          <w:sz w:val="20"/>
          <w:szCs w:val="20"/>
        </w:rPr>
        <w:lastRenderedPageBreak/>
        <w:drawing>
          <wp:inline distT="0" distB="0" distL="0" distR="0">
            <wp:extent cx="2355733" cy="1416050"/>
            <wp:effectExtent l="0" t="0" r="698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5009" cy="1421626"/>
                    </a:xfrm>
                    <a:prstGeom prst="rect">
                      <a:avLst/>
                    </a:prstGeom>
                    <a:noFill/>
                  </pic:spPr>
                </pic:pic>
              </a:graphicData>
            </a:graphic>
          </wp:inline>
        </w:drawing>
      </w:r>
    </w:p>
    <w:p w:rsidR="001F3519" w:rsidRDefault="001F3519" w:rsidP="001F3519">
      <w:pPr>
        <w:spacing w:after="0"/>
        <w:jc w:val="center"/>
        <w:rPr>
          <w:rFonts w:ascii="Times New Roman" w:hAnsi="Times New Roman"/>
          <w:color w:val="000000" w:themeColor="text1"/>
          <w:sz w:val="18"/>
          <w:szCs w:val="18"/>
        </w:rPr>
      </w:pPr>
      <w:r w:rsidRPr="00E01BDB">
        <w:rPr>
          <w:rFonts w:ascii="Times New Roman" w:hAnsi="Times New Roman"/>
          <w:color w:val="000000" w:themeColor="text1"/>
          <w:sz w:val="18"/>
          <w:szCs w:val="18"/>
        </w:rPr>
        <w:t>Gambar 7. Kadar abu grafit komersial dan grafit lokal</w:t>
      </w:r>
    </w:p>
    <w:p w:rsidR="001F3519" w:rsidRDefault="001F3519" w:rsidP="00B24DF6">
      <w:pPr>
        <w:spacing w:after="0"/>
        <w:ind w:firstLine="720"/>
        <w:jc w:val="both"/>
        <w:rPr>
          <w:rFonts w:ascii="Times New Roman" w:hAnsi="Times New Roman"/>
          <w:color w:val="000000" w:themeColor="text1"/>
          <w:sz w:val="20"/>
          <w:szCs w:val="20"/>
        </w:rPr>
      </w:pPr>
    </w:p>
    <w:p w:rsidR="00B24DF6" w:rsidRDefault="00E6154F" w:rsidP="00F6199F">
      <w:pPr>
        <w:spacing w:line="240" w:lineRule="auto"/>
        <w:jc w:val="both"/>
        <w:rPr>
          <w:rFonts w:ascii="Times New Roman" w:hAnsi="Times New Roman"/>
          <w:b/>
          <w:color w:val="000000"/>
          <w:sz w:val="24"/>
          <w:szCs w:val="24"/>
        </w:rPr>
      </w:pPr>
      <w:r w:rsidRPr="005F7CD8">
        <w:rPr>
          <w:rFonts w:ascii="Times New Roman" w:hAnsi="Times New Roman"/>
          <w:b/>
          <w:color w:val="000000"/>
          <w:sz w:val="24"/>
          <w:szCs w:val="24"/>
        </w:rPr>
        <w:t>KESIMPULAN</w:t>
      </w:r>
    </w:p>
    <w:p w:rsidR="00491E74" w:rsidRDefault="00491E74" w:rsidP="00B24DF6">
      <w:pPr>
        <w:spacing w:after="0"/>
        <w:ind w:firstLine="720"/>
        <w:jc w:val="both"/>
        <w:rPr>
          <w:rFonts w:ascii="Times New Roman" w:hAnsi="Times New Roman"/>
          <w:sz w:val="20"/>
          <w:szCs w:val="20"/>
        </w:rPr>
      </w:pPr>
      <w:r>
        <w:rPr>
          <w:rFonts w:ascii="Times New Roman" w:hAnsi="Times New Roman"/>
          <w:sz w:val="20"/>
          <w:szCs w:val="20"/>
        </w:rPr>
        <w:t xml:space="preserve">Deposit grafit tersebar di tiga pulau besar Indonesia, seperti Kalimantan, Sulawesi dan Sumatera. Grafit Indonesia ini berpotensi dibuat menjadi grafit nuklir untuk memenuhi kebutuhan pembangunan Reaktor Daya  Ekperimen. </w:t>
      </w:r>
      <w:r w:rsidR="007332CD">
        <w:rPr>
          <w:rFonts w:ascii="Times New Roman" w:hAnsi="Times New Roman"/>
          <w:sz w:val="20"/>
          <w:szCs w:val="20"/>
        </w:rPr>
        <w:t xml:space="preserve">Namun demikian, </w:t>
      </w:r>
      <w:r w:rsidR="002B6474">
        <w:rPr>
          <w:rFonts w:ascii="Times New Roman" w:hAnsi="Times New Roman"/>
          <w:sz w:val="20"/>
          <w:szCs w:val="20"/>
        </w:rPr>
        <w:t>h</w:t>
      </w:r>
      <w:r>
        <w:rPr>
          <w:rFonts w:ascii="Times New Roman" w:hAnsi="Times New Roman"/>
          <w:sz w:val="20"/>
          <w:szCs w:val="20"/>
        </w:rPr>
        <w:t xml:space="preserve">asil </w:t>
      </w:r>
      <w:r w:rsidR="007332CD">
        <w:rPr>
          <w:rFonts w:ascii="Times New Roman" w:hAnsi="Times New Roman"/>
          <w:sz w:val="20"/>
          <w:szCs w:val="20"/>
        </w:rPr>
        <w:t xml:space="preserve">berbagai </w:t>
      </w:r>
      <w:r>
        <w:rPr>
          <w:rFonts w:ascii="Times New Roman" w:hAnsi="Times New Roman"/>
          <w:sz w:val="20"/>
          <w:szCs w:val="20"/>
        </w:rPr>
        <w:t xml:space="preserve">karakterisasi </w:t>
      </w:r>
      <w:r w:rsidR="007332CD">
        <w:rPr>
          <w:rFonts w:ascii="Times New Roman" w:hAnsi="Times New Roman"/>
          <w:sz w:val="20"/>
          <w:szCs w:val="20"/>
        </w:rPr>
        <w:t xml:space="preserve"> menujukkan </w:t>
      </w:r>
      <w:r w:rsidR="002B6474">
        <w:rPr>
          <w:rFonts w:ascii="Times New Roman" w:hAnsi="Times New Roman"/>
          <w:sz w:val="20"/>
          <w:szCs w:val="20"/>
        </w:rPr>
        <w:t xml:space="preserve">bahwa grafit yang sudah diolah dengan cara flotasi </w:t>
      </w:r>
      <w:r w:rsidR="006F069C">
        <w:rPr>
          <w:rFonts w:ascii="Times New Roman" w:hAnsi="Times New Roman"/>
          <w:sz w:val="20"/>
          <w:szCs w:val="20"/>
        </w:rPr>
        <w:t xml:space="preserve">masih </w:t>
      </w:r>
      <w:r w:rsidR="00EA4DE9">
        <w:rPr>
          <w:rFonts w:ascii="Times New Roman" w:hAnsi="Times New Roman"/>
          <w:sz w:val="20"/>
          <w:szCs w:val="20"/>
        </w:rPr>
        <w:t>belum memenuhi kri</w:t>
      </w:r>
      <w:r w:rsidR="007332CD">
        <w:rPr>
          <w:rFonts w:ascii="Times New Roman" w:hAnsi="Times New Roman"/>
          <w:sz w:val="20"/>
          <w:szCs w:val="20"/>
        </w:rPr>
        <w:t xml:space="preserve">teria sebagai grafit nuklir, terutama sekali tentang kandungan impuritasnya. Kandungan karbon grafit hasil floatasi 87,0% artinya minimal masih ada sekitar 13% bahan lain selain karbon dalam grafit. Data ini didukung dengan hasil penentuan kandungan logam-logam dalam grafit </w:t>
      </w:r>
      <w:r w:rsidR="002B6474">
        <w:rPr>
          <w:rFonts w:ascii="Times New Roman" w:hAnsi="Times New Roman"/>
          <w:sz w:val="20"/>
          <w:szCs w:val="20"/>
        </w:rPr>
        <w:t xml:space="preserve">yang </w:t>
      </w:r>
      <w:r w:rsidR="007332CD">
        <w:rPr>
          <w:rFonts w:ascii="Times New Roman" w:hAnsi="Times New Roman"/>
          <w:sz w:val="20"/>
          <w:szCs w:val="20"/>
        </w:rPr>
        <w:t xml:space="preserve">masih cukup tinggi. </w:t>
      </w:r>
      <w:r w:rsidR="002B6474">
        <w:rPr>
          <w:rFonts w:ascii="Times New Roman" w:hAnsi="Times New Roman"/>
          <w:sz w:val="20"/>
          <w:szCs w:val="20"/>
        </w:rPr>
        <w:t>Kelanjutan penelitian ini, grafit hasil flotasi masih memerlukan proses lebih lanjut terutama sekali dalam hal pemurnianya. Hal ini dapat</w:t>
      </w:r>
      <w:r w:rsidR="00242072">
        <w:rPr>
          <w:rFonts w:ascii="Times New Roman" w:hAnsi="Times New Roman"/>
          <w:sz w:val="20"/>
          <w:szCs w:val="20"/>
        </w:rPr>
        <w:t xml:space="preserve"> dilakukan dengan cara kimia ma</w:t>
      </w:r>
      <w:r w:rsidR="002B6474">
        <w:rPr>
          <w:rFonts w:ascii="Times New Roman" w:hAnsi="Times New Roman"/>
          <w:sz w:val="20"/>
          <w:szCs w:val="20"/>
        </w:rPr>
        <w:t>pun cara thermal untuk menghilangkan im</w:t>
      </w:r>
      <w:r w:rsidR="00EA4DE9">
        <w:rPr>
          <w:rFonts w:ascii="Times New Roman" w:hAnsi="Times New Roman"/>
          <w:sz w:val="20"/>
          <w:szCs w:val="20"/>
        </w:rPr>
        <w:t>puritasnya sehingga memenuhi kri</w:t>
      </w:r>
      <w:r w:rsidR="002B6474">
        <w:rPr>
          <w:rFonts w:ascii="Times New Roman" w:hAnsi="Times New Roman"/>
          <w:sz w:val="20"/>
          <w:szCs w:val="20"/>
        </w:rPr>
        <w:t xml:space="preserve">teria sebagai grafit nuklir untuk memenuhi pembangunan RDE. </w:t>
      </w:r>
    </w:p>
    <w:p w:rsidR="00491E74" w:rsidRDefault="00491E74" w:rsidP="00B24DF6">
      <w:pPr>
        <w:spacing w:after="0"/>
        <w:ind w:firstLine="720"/>
        <w:jc w:val="both"/>
        <w:rPr>
          <w:rFonts w:ascii="Times New Roman" w:hAnsi="Times New Roman"/>
          <w:sz w:val="20"/>
          <w:szCs w:val="20"/>
        </w:rPr>
      </w:pPr>
    </w:p>
    <w:p w:rsidR="00E6154F" w:rsidRPr="005F7CD8" w:rsidRDefault="00E6154F" w:rsidP="00B16F90">
      <w:pPr>
        <w:spacing w:line="240" w:lineRule="auto"/>
        <w:jc w:val="both"/>
        <w:rPr>
          <w:rStyle w:val="apple-style-span"/>
          <w:rFonts w:ascii="Times New Roman" w:hAnsi="Times New Roman"/>
          <w:b/>
          <w:color w:val="000000"/>
          <w:sz w:val="24"/>
          <w:szCs w:val="24"/>
        </w:rPr>
      </w:pPr>
      <w:r w:rsidRPr="005F7CD8">
        <w:rPr>
          <w:rStyle w:val="apple-style-span"/>
          <w:rFonts w:ascii="Times New Roman" w:hAnsi="Times New Roman"/>
          <w:b/>
          <w:color w:val="000000"/>
          <w:sz w:val="24"/>
          <w:szCs w:val="24"/>
        </w:rPr>
        <w:t>UCAPAN TERIMAKASIH</w:t>
      </w:r>
    </w:p>
    <w:p w:rsidR="00B24DF6" w:rsidRDefault="00B24DF6" w:rsidP="002B6474">
      <w:pPr>
        <w:spacing w:after="0"/>
        <w:jc w:val="both"/>
        <w:rPr>
          <w:rFonts w:ascii="Times New Roman" w:hAnsi="Times New Roman"/>
          <w:color w:val="000000" w:themeColor="text1"/>
          <w:sz w:val="20"/>
          <w:szCs w:val="20"/>
        </w:rPr>
      </w:pPr>
      <w:r w:rsidRPr="00B24DF6">
        <w:rPr>
          <w:rFonts w:ascii="Times New Roman" w:hAnsi="Times New Roman"/>
          <w:b/>
          <w:color w:val="FF0000"/>
          <w:sz w:val="20"/>
          <w:szCs w:val="20"/>
        </w:rPr>
        <w:tab/>
      </w:r>
      <w:r w:rsidRPr="00B24DF6">
        <w:rPr>
          <w:rFonts w:ascii="Times New Roman" w:hAnsi="Times New Roman"/>
          <w:color w:val="000000" w:themeColor="text1"/>
          <w:sz w:val="20"/>
          <w:szCs w:val="20"/>
        </w:rPr>
        <w:t xml:space="preserve">Penulis mengucapkan terima kasih kepada Kemenristekdikti yang telah mendanai kegiatan penelitian ini dalam program Insinas </w:t>
      </w:r>
      <w:r w:rsidRPr="00B24DF6">
        <w:rPr>
          <w:rFonts w:ascii="Times New Roman" w:hAnsi="Times New Roman"/>
          <w:i/>
          <w:color w:val="000000" w:themeColor="text1"/>
          <w:sz w:val="20"/>
          <w:szCs w:val="20"/>
        </w:rPr>
        <w:t>Flagship</w:t>
      </w:r>
      <w:r w:rsidRPr="00B24DF6">
        <w:rPr>
          <w:rFonts w:ascii="Times New Roman" w:hAnsi="Times New Roman"/>
          <w:color w:val="000000" w:themeColor="text1"/>
          <w:sz w:val="20"/>
          <w:szCs w:val="20"/>
        </w:rPr>
        <w:t>, Ibu. Dr. Geni Rina Sunaryo, M.Sc, Bapak Ir. Agus Sumaryanto, M</w:t>
      </w:r>
      <w:r w:rsidR="00A100C2">
        <w:rPr>
          <w:rFonts w:ascii="Times New Roman" w:hAnsi="Times New Roman"/>
          <w:color w:val="000000" w:themeColor="text1"/>
          <w:sz w:val="20"/>
          <w:szCs w:val="20"/>
        </w:rPr>
        <w:t>.</w:t>
      </w:r>
      <w:r w:rsidRPr="00B24DF6">
        <w:rPr>
          <w:rFonts w:ascii="Times New Roman" w:hAnsi="Times New Roman"/>
          <w:color w:val="000000" w:themeColor="text1"/>
          <w:sz w:val="20"/>
          <w:szCs w:val="20"/>
        </w:rPr>
        <w:t>S.M dan Prof, Ridwan. yang telah memfasilitasi pelaksanaan penelitian ini. Rekan - rekan di UNPAD, PSTBM dan PTBBN yang telah banyak membantu selama penelitian.</w:t>
      </w:r>
    </w:p>
    <w:p w:rsidR="002B6474" w:rsidRDefault="002B6474" w:rsidP="002B6474">
      <w:pPr>
        <w:spacing w:after="0"/>
        <w:jc w:val="both"/>
        <w:rPr>
          <w:rStyle w:val="apple-style-span"/>
          <w:rFonts w:ascii="Times New Roman" w:hAnsi="Times New Roman"/>
          <w:color w:val="000000"/>
        </w:rPr>
      </w:pPr>
    </w:p>
    <w:p w:rsidR="00717E5B" w:rsidRDefault="00717E5B" w:rsidP="002B6474">
      <w:pPr>
        <w:spacing w:after="0"/>
        <w:jc w:val="both"/>
        <w:rPr>
          <w:rStyle w:val="apple-style-span"/>
          <w:rFonts w:ascii="Times New Roman" w:hAnsi="Times New Roman"/>
          <w:color w:val="000000"/>
        </w:rPr>
      </w:pPr>
    </w:p>
    <w:p w:rsidR="00717E5B" w:rsidRDefault="00717E5B" w:rsidP="002B6474">
      <w:pPr>
        <w:spacing w:after="0"/>
        <w:jc w:val="both"/>
        <w:rPr>
          <w:rStyle w:val="apple-style-span"/>
          <w:rFonts w:ascii="Times New Roman" w:hAnsi="Times New Roman"/>
          <w:color w:val="000000"/>
        </w:rPr>
      </w:pPr>
    </w:p>
    <w:p w:rsidR="00717E5B" w:rsidRDefault="00717E5B" w:rsidP="002B6474">
      <w:pPr>
        <w:spacing w:after="0"/>
        <w:jc w:val="both"/>
        <w:rPr>
          <w:rStyle w:val="apple-style-span"/>
          <w:rFonts w:ascii="Times New Roman" w:hAnsi="Times New Roman"/>
          <w:color w:val="000000"/>
        </w:rPr>
      </w:pPr>
    </w:p>
    <w:p w:rsidR="00717E5B" w:rsidRDefault="00717E5B" w:rsidP="002B6474">
      <w:pPr>
        <w:spacing w:after="0"/>
        <w:jc w:val="both"/>
        <w:rPr>
          <w:rStyle w:val="apple-style-span"/>
          <w:rFonts w:ascii="Times New Roman" w:hAnsi="Times New Roman"/>
          <w:color w:val="000000"/>
        </w:rPr>
      </w:pPr>
    </w:p>
    <w:p w:rsidR="00717E5B" w:rsidRDefault="00717E5B" w:rsidP="002B6474">
      <w:pPr>
        <w:spacing w:after="0"/>
        <w:jc w:val="both"/>
        <w:rPr>
          <w:rStyle w:val="apple-style-span"/>
          <w:rFonts w:ascii="Times New Roman" w:hAnsi="Times New Roman"/>
          <w:color w:val="000000"/>
        </w:rPr>
      </w:pPr>
    </w:p>
    <w:p w:rsidR="00717E5B" w:rsidRDefault="00717E5B" w:rsidP="002B6474">
      <w:pPr>
        <w:spacing w:after="0"/>
        <w:jc w:val="both"/>
        <w:rPr>
          <w:rStyle w:val="apple-style-span"/>
          <w:rFonts w:ascii="Times New Roman" w:hAnsi="Times New Roman"/>
          <w:color w:val="000000"/>
        </w:rPr>
      </w:pPr>
    </w:p>
    <w:p w:rsidR="00FE2370" w:rsidRDefault="00FE2370" w:rsidP="00FE2370">
      <w:pPr>
        <w:jc w:val="both"/>
        <w:rPr>
          <w:rStyle w:val="apple-style-span"/>
          <w:rFonts w:ascii="Times New Roman" w:hAnsi="Times New Roman"/>
          <w:b/>
          <w:color w:val="000000"/>
          <w:sz w:val="24"/>
          <w:szCs w:val="24"/>
        </w:rPr>
      </w:pPr>
      <w:r w:rsidRPr="00C52C55">
        <w:rPr>
          <w:rStyle w:val="apple-style-span"/>
          <w:rFonts w:ascii="Times New Roman" w:hAnsi="Times New Roman"/>
          <w:b/>
          <w:color w:val="000000"/>
          <w:sz w:val="24"/>
          <w:szCs w:val="24"/>
        </w:rPr>
        <w:t xml:space="preserve">DAFTAR </w:t>
      </w:r>
      <w:r w:rsidR="00B6668B" w:rsidRPr="00C52C55">
        <w:rPr>
          <w:rStyle w:val="apple-style-span"/>
          <w:rFonts w:ascii="Times New Roman" w:hAnsi="Times New Roman"/>
          <w:b/>
          <w:color w:val="000000"/>
          <w:sz w:val="24"/>
          <w:szCs w:val="24"/>
        </w:rPr>
        <w:t>ACUAN</w:t>
      </w:r>
    </w:p>
    <w:p w:rsidR="00C52C55" w:rsidRPr="00C52C55" w:rsidRDefault="00C52C55" w:rsidP="0057731A">
      <w:pPr>
        <w:spacing w:after="0" w:line="240" w:lineRule="auto"/>
        <w:ind w:left="567" w:hanging="567"/>
        <w:contextualSpacing/>
        <w:jc w:val="both"/>
        <w:rPr>
          <w:rFonts w:ascii="Times New Roman" w:hAnsi="Times New Roman"/>
          <w:color w:val="000000" w:themeColor="text1"/>
          <w:sz w:val="20"/>
          <w:szCs w:val="20"/>
        </w:rPr>
      </w:pPr>
      <w:r w:rsidRPr="00C52C55">
        <w:rPr>
          <w:rStyle w:val="apple-style-span"/>
          <w:rFonts w:ascii="Times New Roman" w:hAnsi="Times New Roman"/>
          <w:color w:val="000000"/>
          <w:sz w:val="20"/>
          <w:szCs w:val="20"/>
        </w:rPr>
        <w:t xml:space="preserve">[1]. </w:t>
      </w:r>
      <w:r w:rsidR="00AF6558">
        <w:rPr>
          <w:rFonts w:ascii="Times New Roman" w:hAnsi="Times New Roman"/>
          <w:color w:val="000000" w:themeColor="text1"/>
          <w:sz w:val="20"/>
          <w:szCs w:val="20"/>
        </w:rPr>
        <w:t xml:space="preserve">Setiadipura, Topan., </w:t>
      </w:r>
      <w:r w:rsidRPr="00C52C55">
        <w:rPr>
          <w:rFonts w:ascii="Times New Roman" w:hAnsi="Times New Roman"/>
          <w:color w:val="000000" w:themeColor="text1"/>
          <w:sz w:val="20"/>
          <w:szCs w:val="20"/>
        </w:rPr>
        <w:t>et.al.,</w:t>
      </w:r>
      <w:r w:rsidR="00AF6558">
        <w:rPr>
          <w:rFonts w:ascii="Times New Roman" w:hAnsi="Times New Roman"/>
          <w:color w:val="000000" w:themeColor="text1"/>
          <w:sz w:val="20"/>
          <w:szCs w:val="20"/>
        </w:rPr>
        <w:t xml:space="preserve"> </w:t>
      </w:r>
      <w:r w:rsidRPr="00C52C55">
        <w:rPr>
          <w:rFonts w:ascii="Times New Roman" w:hAnsi="Times New Roman"/>
          <w:color w:val="000000" w:themeColor="text1"/>
          <w:sz w:val="20"/>
          <w:szCs w:val="20"/>
        </w:rPr>
        <w:t>2018,</w:t>
      </w:r>
      <w:r w:rsidR="00AF6558">
        <w:rPr>
          <w:rFonts w:ascii="Times New Roman" w:hAnsi="Times New Roman"/>
          <w:color w:val="000000" w:themeColor="text1"/>
          <w:sz w:val="20"/>
          <w:szCs w:val="20"/>
        </w:rPr>
        <w:t xml:space="preserve"> </w:t>
      </w:r>
      <w:r w:rsidRPr="00C52C55">
        <w:rPr>
          <w:rFonts w:ascii="Times New Roman" w:hAnsi="Times New Roman"/>
          <w:i/>
          <w:color w:val="000000" w:themeColor="text1"/>
          <w:sz w:val="20"/>
          <w:szCs w:val="20"/>
        </w:rPr>
        <w:t>Cooling Passive Safety Features of Reaktor Daya Eksperimental</w:t>
      </w:r>
      <w:r w:rsidRPr="00C52C55">
        <w:rPr>
          <w:rFonts w:ascii="Times New Roman" w:hAnsi="Times New Roman"/>
          <w:color w:val="000000" w:themeColor="text1"/>
          <w:sz w:val="20"/>
          <w:szCs w:val="20"/>
        </w:rPr>
        <w:t>, AIP Conference Proceeding 1984.  American Institute of Physics.</w:t>
      </w:r>
    </w:p>
    <w:p w:rsidR="00C52C55" w:rsidRPr="00C52C55" w:rsidRDefault="00C52C55" w:rsidP="00C52C55">
      <w:pPr>
        <w:spacing w:after="120" w:line="240" w:lineRule="auto"/>
        <w:ind w:left="454" w:hanging="454"/>
        <w:jc w:val="both"/>
        <w:rPr>
          <w:rFonts w:ascii="Times New Roman" w:hAnsi="Times New Roman"/>
          <w:sz w:val="20"/>
          <w:szCs w:val="20"/>
        </w:rPr>
      </w:pPr>
      <w:r w:rsidRPr="00C52C55">
        <w:rPr>
          <w:rFonts w:ascii="Times New Roman" w:hAnsi="Times New Roman"/>
          <w:color w:val="000000" w:themeColor="text1"/>
          <w:sz w:val="20"/>
          <w:szCs w:val="20"/>
        </w:rPr>
        <w:t>[2].</w:t>
      </w:r>
      <w:r w:rsidRPr="00C52C55">
        <w:rPr>
          <w:rFonts w:ascii="Times New Roman" w:hAnsi="Times New Roman"/>
          <w:sz w:val="20"/>
          <w:szCs w:val="20"/>
        </w:rPr>
        <w:t xml:space="preserve"> Tang, Chunhe., et.al., 2002,</w:t>
      </w:r>
      <w:r w:rsidRPr="00C52C55">
        <w:rPr>
          <w:rFonts w:ascii="Times New Roman" w:hAnsi="Times New Roman"/>
          <w:i/>
          <w:sz w:val="20"/>
          <w:szCs w:val="20"/>
        </w:rPr>
        <w:t>Design and Manufacture of the Fuel Element for the 10 MW High Temperature Gas – Cooled Reactor</w:t>
      </w:r>
      <w:r w:rsidRPr="00C52C55">
        <w:rPr>
          <w:rFonts w:ascii="Times New Roman" w:hAnsi="Times New Roman"/>
          <w:sz w:val="20"/>
          <w:szCs w:val="20"/>
        </w:rPr>
        <w:t>. Nuclear Engineering and Design.</w:t>
      </w:r>
    </w:p>
    <w:p w:rsidR="00C52C55" w:rsidRDefault="00C52C55" w:rsidP="00C52C55">
      <w:pPr>
        <w:spacing w:after="120" w:line="240" w:lineRule="auto"/>
        <w:ind w:left="454" w:hanging="454"/>
        <w:jc w:val="both"/>
        <w:rPr>
          <w:rFonts w:ascii="Times New Roman" w:hAnsi="Times New Roman"/>
          <w:color w:val="000000" w:themeColor="text1"/>
          <w:sz w:val="20"/>
          <w:szCs w:val="20"/>
        </w:rPr>
      </w:pPr>
      <w:r>
        <w:rPr>
          <w:rFonts w:ascii="Times New Roman" w:hAnsi="Times New Roman"/>
          <w:sz w:val="20"/>
          <w:szCs w:val="20"/>
        </w:rPr>
        <w:t xml:space="preserve">[3]. </w:t>
      </w:r>
      <w:r w:rsidRPr="007B52CC">
        <w:rPr>
          <w:rFonts w:ascii="Times New Roman" w:hAnsi="Times New Roman"/>
          <w:color w:val="000000" w:themeColor="text1"/>
          <w:sz w:val="20"/>
          <w:szCs w:val="20"/>
        </w:rPr>
        <w:t>Zhao, Hongseng., et.al., 2006,</w:t>
      </w:r>
      <w:r w:rsidRPr="007B52CC">
        <w:rPr>
          <w:rFonts w:ascii="Times New Roman" w:hAnsi="Times New Roman"/>
          <w:i/>
          <w:color w:val="000000" w:themeColor="text1"/>
          <w:sz w:val="20"/>
          <w:szCs w:val="20"/>
        </w:rPr>
        <w:t>Manufacture and Characteristics of Spherical Fuel Elements for the HTR – 10</w:t>
      </w:r>
      <w:r w:rsidRPr="007B52CC">
        <w:rPr>
          <w:rFonts w:ascii="Times New Roman" w:hAnsi="Times New Roman"/>
          <w:color w:val="000000" w:themeColor="text1"/>
          <w:sz w:val="20"/>
          <w:szCs w:val="20"/>
        </w:rPr>
        <w:t>, Nuclear Engineering and Design 236</w:t>
      </w:r>
      <w:r>
        <w:rPr>
          <w:rFonts w:ascii="Times New Roman" w:hAnsi="Times New Roman"/>
          <w:color w:val="000000" w:themeColor="text1"/>
          <w:sz w:val="20"/>
          <w:szCs w:val="20"/>
        </w:rPr>
        <w:t>.</w:t>
      </w:r>
    </w:p>
    <w:p w:rsidR="00C52C55" w:rsidRDefault="00C52C55" w:rsidP="00C52C55">
      <w:pPr>
        <w:spacing w:after="120" w:line="240" w:lineRule="auto"/>
        <w:ind w:left="454" w:hanging="454"/>
        <w:jc w:val="both"/>
        <w:rPr>
          <w:rFonts w:ascii="Times New Roman" w:hAnsi="Times New Roman"/>
          <w:color w:val="000000" w:themeColor="text1"/>
          <w:sz w:val="20"/>
          <w:szCs w:val="20"/>
        </w:rPr>
      </w:pPr>
      <w:r w:rsidRPr="00C52C55">
        <w:rPr>
          <w:rFonts w:ascii="Times New Roman" w:hAnsi="Times New Roman"/>
          <w:color w:val="000000" w:themeColor="text1"/>
          <w:sz w:val="20"/>
          <w:szCs w:val="20"/>
        </w:rPr>
        <w:t>[4]. Yeo, Sunghwan., et.al</w:t>
      </w:r>
      <w:r w:rsidR="00365063">
        <w:rPr>
          <w:rFonts w:ascii="Times New Roman" w:hAnsi="Times New Roman"/>
          <w:color w:val="000000" w:themeColor="text1"/>
          <w:sz w:val="20"/>
          <w:szCs w:val="20"/>
        </w:rPr>
        <w:t>.</w:t>
      </w:r>
      <w:r w:rsidRPr="00C52C55">
        <w:rPr>
          <w:rFonts w:ascii="Times New Roman" w:hAnsi="Times New Roman"/>
          <w:color w:val="000000" w:themeColor="text1"/>
          <w:sz w:val="20"/>
          <w:szCs w:val="20"/>
        </w:rPr>
        <w:t xml:space="preserve">, </w:t>
      </w:r>
      <w:r w:rsidR="009F6EFE">
        <w:rPr>
          <w:rFonts w:ascii="Times New Roman" w:hAnsi="Times New Roman"/>
          <w:color w:val="000000" w:themeColor="text1"/>
          <w:sz w:val="20"/>
          <w:szCs w:val="20"/>
        </w:rPr>
        <w:t xml:space="preserve">2018, </w:t>
      </w:r>
      <w:r w:rsidRPr="00C52C55">
        <w:rPr>
          <w:rFonts w:ascii="Times New Roman" w:hAnsi="Times New Roman"/>
          <w:i/>
          <w:color w:val="000000" w:themeColor="text1"/>
          <w:sz w:val="20"/>
          <w:szCs w:val="20"/>
        </w:rPr>
        <w:t>Fabrication methods and anisotropic properties of graphite matrix compacts for use in HTGR</w:t>
      </w:r>
      <w:r w:rsidRPr="00C52C55">
        <w:rPr>
          <w:rFonts w:ascii="Times New Roman" w:hAnsi="Times New Roman"/>
          <w:color w:val="000000" w:themeColor="text1"/>
          <w:sz w:val="20"/>
          <w:szCs w:val="20"/>
        </w:rPr>
        <w:t>, Journal</w:t>
      </w:r>
      <w:r w:rsidR="009F6EFE">
        <w:rPr>
          <w:rFonts w:ascii="Times New Roman" w:hAnsi="Times New Roman"/>
          <w:color w:val="000000" w:themeColor="text1"/>
          <w:sz w:val="20"/>
          <w:szCs w:val="20"/>
        </w:rPr>
        <w:t xml:space="preserve"> of Nuclear Materials 499,</w:t>
      </w:r>
      <w:r w:rsidRPr="00C52C55">
        <w:rPr>
          <w:rFonts w:ascii="Times New Roman" w:hAnsi="Times New Roman"/>
          <w:color w:val="000000" w:themeColor="text1"/>
          <w:sz w:val="20"/>
          <w:szCs w:val="20"/>
        </w:rPr>
        <w:t xml:space="preserve"> 383 – 389. Elsevier</w:t>
      </w:r>
      <w:r>
        <w:rPr>
          <w:rFonts w:ascii="Times New Roman" w:hAnsi="Times New Roman"/>
          <w:color w:val="000000" w:themeColor="text1"/>
          <w:sz w:val="20"/>
          <w:szCs w:val="20"/>
        </w:rPr>
        <w:t>.</w:t>
      </w:r>
    </w:p>
    <w:p w:rsidR="003F0B7A" w:rsidRPr="0002574E" w:rsidRDefault="003F0B7A" w:rsidP="003F0B7A">
      <w:pPr>
        <w:spacing w:after="120" w:line="240" w:lineRule="auto"/>
        <w:ind w:left="454" w:hanging="454"/>
        <w:jc w:val="both"/>
        <w:rPr>
          <w:rFonts w:ascii="Times New Roman" w:eastAsiaTheme="minorHAnsi" w:hAnsi="Times New Roman"/>
          <w:sz w:val="24"/>
          <w:szCs w:val="24"/>
        </w:rPr>
      </w:pPr>
      <w:r>
        <w:rPr>
          <w:rFonts w:ascii="Times New Roman" w:hAnsi="Times New Roman"/>
          <w:color w:val="000000" w:themeColor="text1"/>
          <w:sz w:val="20"/>
          <w:szCs w:val="20"/>
        </w:rPr>
        <w:t>[5</w:t>
      </w:r>
      <w:r w:rsidRPr="003F0B7A">
        <w:rPr>
          <w:rFonts w:ascii="Times New Roman" w:hAnsi="Times New Roman"/>
          <w:color w:val="000000" w:themeColor="text1"/>
          <w:sz w:val="20"/>
          <w:szCs w:val="20"/>
        </w:rPr>
        <w:t>]</w:t>
      </w:r>
      <w:r>
        <w:rPr>
          <w:rFonts w:ascii="Times New Roman" w:eastAsiaTheme="minorHAnsi" w:hAnsi="Times New Roman"/>
          <w:sz w:val="20"/>
          <w:szCs w:val="20"/>
        </w:rPr>
        <w:t>IAEA, 2010, IAEA-TECDOC-1645,</w:t>
      </w:r>
      <w:r w:rsidRPr="003F0B7A">
        <w:rPr>
          <w:rFonts w:ascii="Times New Roman" w:eastAsiaTheme="minorHAnsi" w:hAnsi="Times New Roman"/>
          <w:i/>
          <w:sz w:val="20"/>
          <w:szCs w:val="20"/>
        </w:rPr>
        <w:t xml:space="preserve">High Temperature Gas </w:t>
      </w:r>
      <w:r w:rsidRPr="003F0B7A">
        <w:rPr>
          <w:rFonts w:ascii="Times New Roman" w:hAnsi="Times New Roman"/>
          <w:color w:val="000000" w:themeColor="text1"/>
          <w:sz w:val="20"/>
          <w:szCs w:val="20"/>
        </w:rPr>
        <w:t>Cooled</w:t>
      </w:r>
      <w:r w:rsidRPr="003F0B7A">
        <w:rPr>
          <w:rFonts w:ascii="Times New Roman" w:eastAsiaTheme="minorHAnsi" w:hAnsi="Times New Roman"/>
          <w:sz w:val="20"/>
          <w:szCs w:val="20"/>
        </w:rPr>
        <w:t>. Reactor Fuels and Materials, IAEA, VIENNA</w:t>
      </w:r>
    </w:p>
    <w:p w:rsidR="00365063" w:rsidRPr="00365063" w:rsidRDefault="003F0B7A" w:rsidP="00365063">
      <w:pPr>
        <w:spacing w:after="120" w:line="240" w:lineRule="auto"/>
        <w:ind w:left="454" w:hanging="454"/>
        <w:jc w:val="both"/>
        <w:rPr>
          <w:rFonts w:ascii="Times New Roman" w:eastAsiaTheme="minorHAnsi" w:hAnsi="Times New Roman"/>
          <w:color w:val="000000" w:themeColor="text1"/>
          <w:sz w:val="20"/>
          <w:szCs w:val="20"/>
        </w:rPr>
      </w:pPr>
      <w:r>
        <w:rPr>
          <w:rFonts w:ascii="Times New Roman" w:hAnsi="Times New Roman"/>
          <w:color w:val="000000" w:themeColor="text1"/>
          <w:sz w:val="20"/>
          <w:szCs w:val="20"/>
        </w:rPr>
        <w:t>[6</w:t>
      </w:r>
      <w:r w:rsidR="00365063" w:rsidRPr="00365063">
        <w:rPr>
          <w:rFonts w:ascii="Times New Roman" w:hAnsi="Times New Roman"/>
          <w:color w:val="000000" w:themeColor="text1"/>
          <w:sz w:val="20"/>
          <w:szCs w:val="20"/>
        </w:rPr>
        <w:t xml:space="preserve">]. </w:t>
      </w:r>
      <w:r w:rsidR="00365063" w:rsidRPr="0002574E">
        <w:rPr>
          <w:rFonts w:ascii="Times New Roman" w:hAnsi="Times New Roman"/>
          <w:color w:val="000000" w:themeColor="text1"/>
          <w:sz w:val="20"/>
          <w:szCs w:val="20"/>
        </w:rPr>
        <w:t>Zhou</w:t>
      </w:r>
      <w:r w:rsidR="00365063" w:rsidRPr="0002574E">
        <w:rPr>
          <w:rFonts w:ascii="Times New Roman" w:eastAsiaTheme="minorHAnsi" w:hAnsi="Times New Roman"/>
          <w:color w:val="000000" w:themeColor="text1"/>
          <w:sz w:val="20"/>
          <w:szCs w:val="20"/>
        </w:rPr>
        <w:t xml:space="preserve">, Xiang-wen., et al, 2017. </w:t>
      </w:r>
      <w:r w:rsidR="00365063" w:rsidRPr="0002574E">
        <w:rPr>
          <w:rFonts w:ascii="Times New Roman" w:eastAsiaTheme="minorHAnsi" w:hAnsi="Times New Roman"/>
          <w:i/>
          <w:color w:val="000000" w:themeColor="text1"/>
          <w:sz w:val="20"/>
          <w:szCs w:val="20"/>
        </w:rPr>
        <w:t>Nuclear Graphite for High Temperature gas cooled reactors</w:t>
      </w:r>
      <w:r w:rsidR="00365063" w:rsidRPr="0002574E">
        <w:rPr>
          <w:rFonts w:ascii="Times New Roman" w:eastAsiaTheme="minorHAnsi" w:hAnsi="Times New Roman"/>
          <w:color w:val="000000" w:themeColor="text1"/>
          <w:sz w:val="20"/>
          <w:szCs w:val="20"/>
        </w:rPr>
        <w:t>, New Carbon materials, 201732 (3), 193 – 204, science direct</w:t>
      </w:r>
    </w:p>
    <w:p w:rsidR="00365063" w:rsidRPr="0002574E" w:rsidRDefault="003F0B7A" w:rsidP="00365063">
      <w:pPr>
        <w:spacing w:after="120" w:line="240" w:lineRule="auto"/>
        <w:ind w:left="454" w:hanging="454"/>
        <w:jc w:val="both"/>
        <w:rPr>
          <w:rFonts w:ascii="Times New Roman" w:eastAsiaTheme="minorHAnsi" w:hAnsi="Times New Roman"/>
          <w:color w:val="000000" w:themeColor="text1"/>
          <w:sz w:val="20"/>
          <w:szCs w:val="20"/>
        </w:rPr>
      </w:pPr>
      <w:r>
        <w:rPr>
          <w:rFonts w:ascii="Times New Roman" w:eastAsiaTheme="minorHAnsi" w:hAnsi="Times New Roman"/>
          <w:color w:val="000000" w:themeColor="text1"/>
          <w:sz w:val="20"/>
          <w:szCs w:val="20"/>
        </w:rPr>
        <w:t>[7</w:t>
      </w:r>
      <w:r w:rsidR="00365063">
        <w:rPr>
          <w:rFonts w:ascii="Times New Roman" w:eastAsiaTheme="minorHAnsi" w:hAnsi="Times New Roman"/>
          <w:color w:val="000000" w:themeColor="text1"/>
          <w:sz w:val="20"/>
          <w:szCs w:val="20"/>
        </w:rPr>
        <w:t xml:space="preserve">]. </w:t>
      </w:r>
      <w:r w:rsidR="00365063" w:rsidRPr="00365063">
        <w:rPr>
          <w:rFonts w:ascii="Times New Roman" w:eastAsiaTheme="minorHAnsi" w:hAnsi="Times New Roman"/>
          <w:color w:val="000000" w:themeColor="text1"/>
          <w:sz w:val="20"/>
          <w:szCs w:val="20"/>
        </w:rPr>
        <w:t>Indrati, Tundjung</w:t>
      </w:r>
      <w:r w:rsidR="00365063">
        <w:rPr>
          <w:rFonts w:ascii="Times New Roman" w:eastAsiaTheme="minorHAnsi" w:hAnsi="Times New Roman"/>
          <w:color w:val="000000" w:themeColor="text1"/>
          <w:sz w:val="20"/>
          <w:szCs w:val="20"/>
        </w:rPr>
        <w:t xml:space="preserve">., et. al., 2007, </w:t>
      </w:r>
      <w:r w:rsidR="00365063" w:rsidRPr="009F6EFE">
        <w:rPr>
          <w:rFonts w:ascii="Times New Roman" w:eastAsiaTheme="minorHAnsi" w:hAnsi="Times New Roman"/>
          <w:i/>
          <w:color w:val="000000" w:themeColor="text1"/>
          <w:sz w:val="20"/>
          <w:szCs w:val="20"/>
        </w:rPr>
        <w:t>Penyiapan Umpan Grafitisasi dengan Metode Granulasi Bertahap</w:t>
      </w:r>
      <w:r w:rsidR="00365063">
        <w:rPr>
          <w:rFonts w:ascii="Times New Roman" w:eastAsiaTheme="minorHAnsi" w:hAnsi="Times New Roman"/>
          <w:color w:val="000000" w:themeColor="text1"/>
          <w:sz w:val="20"/>
          <w:szCs w:val="20"/>
        </w:rPr>
        <w:t>, Prosiding PPI – PDIPTN, ISSN 0216 – 3128, 278- 282, Yogyakarta</w:t>
      </w:r>
    </w:p>
    <w:p w:rsidR="009F6EFE" w:rsidRDefault="003F0B7A" w:rsidP="009F6EFE">
      <w:pPr>
        <w:spacing w:after="120" w:line="240" w:lineRule="auto"/>
        <w:ind w:left="454" w:hanging="454"/>
        <w:jc w:val="both"/>
        <w:rPr>
          <w:rFonts w:ascii="Times New Roman" w:eastAsiaTheme="minorHAnsi" w:hAnsi="Times New Roman"/>
          <w:sz w:val="20"/>
          <w:szCs w:val="20"/>
        </w:rPr>
      </w:pPr>
      <w:r>
        <w:rPr>
          <w:rFonts w:ascii="Times New Roman" w:eastAsiaTheme="minorHAnsi" w:hAnsi="Times New Roman"/>
          <w:sz w:val="20"/>
          <w:szCs w:val="20"/>
        </w:rPr>
        <w:t>[8</w:t>
      </w:r>
      <w:r w:rsidR="009F6EFE" w:rsidRPr="009F6EFE">
        <w:rPr>
          <w:rFonts w:ascii="Times New Roman" w:eastAsiaTheme="minorHAnsi" w:hAnsi="Times New Roman"/>
          <w:sz w:val="20"/>
          <w:szCs w:val="20"/>
        </w:rPr>
        <w:t xml:space="preserve">]. </w:t>
      </w:r>
      <w:r w:rsidR="009F6EFE" w:rsidRPr="0002574E">
        <w:rPr>
          <w:rFonts w:ascii="Times New Roman" w:eastAsiaTheme="minorHAnsi" w:hAnsi="Times New Roman"/>
          <w:sz w:val="20"/>
          <w:szCs w:val="20"/>
        </w:rPr>
        <w:t xml:space="preserve">Florina, Fenfen Fenda., et.al. 2016. </w:t>
      </w:r>
      <w:r w:rsidR="009F6EFE" w:rsidRPr="0002574E">
        <w:rPr>
          <w:rFonts w:ascii="Times New Roman" w:eastAsiaTheme="minorHAnsi" w:hAnsi="Times New Roman"/>
          <w:i/>
          <w:sz w:val="20"/>
          <w:szCs w:val="20"/>
        </w:rPr>
        <w:t>Floability study of graphite ore from Southeast Sulawesi Indonesia</w:t>
      </w:r>
      <w:r w:rsidR="009F6EFE" w:rsidRPr="0002574E">
        <w:rPr>
          <w:rFonts w:ascii="Times New Roman" w:eastAsiaTheme="minorHAnsi" w:hAnsi="Times New Roman"/>
          <w:sz w:val="20"/>
          <w:szCs w:val="20"/>
        </w:rPr>
        <w:t>. AIP Conference Proceeding 1712. American Institute of Physics.</w:t>
      </w:r>
    </w:p>
    <w:p w:rsidR="009F6EFE" w:rsidRPr="009F6EFE" w:rsidRDefault="003F0B7A" w:rsidP="009F6EFE">
      <w:pPr>
        <w:spacing w:after="120" w:line="240" w:lineRule="auto"/>
        <w:ind w:left="454" w:hanging="454"/>
        <w:jc w:val="both"/>
        <w:rPr>
          <w:rFonts w:ascii="Times New Roman" w:eastAsiaTheme="minorHAnsi" w:hAnsi="Times New Roman"/>
          <w:sz w:val="20"/>
          <w:szCs w:val="20"/>
        </w:rPr>
      </w:pPr>
      <w:r>
        <w:rPr>
          <w:rFonts w:ascii="Times New Roman" w:eastAsiaTheme="minorHAnsi" w:hAnsi="Times New Roman"/>
          <w:sz w:val="20"/>
          <w:szCs w:val="20"/>
        </w:rPr>
        <w:t>[9</w:t>
      </w:r>
      <w:r w:rsidR="009F6EFE" w:rsidRPr="009F6EFE">
        <w:rPr>
          <w:rFonts w:ascii="Times New Roman" w:eastAsiaTheme="minorHAnsi" w:hAnsi="Times New Roman"/>
          <w:sz w:val="20"/>
          <w:szCs w:val="20"/>
        </w:rPr>
        <w:t xml:space="preserve">]. </w:t>
      </w:r>
      <w:r w:rsidR="009F6EFE" w:rsidRPr="0002574E">
        <w:rPr>
          <w:rFonts w:ascii="Times New Roman" w:eastAsiaTheme="minorHAnsi" w:hAnsi="Times New Roman"/>
          <w:sz w:val="20"/>
          <w:szCs w:val="20"/>
        </w:rPr>
        <w:t xml:space="preserve">Joni, I.Made., et.al., 2013. </w:t>
      </w:r>
      <w:r w:rsidR="009F6EFE" w:rsidRPr="0002574E">
        <w:rPr>
          <w:rFonts w:ascii="Times New Roman" w:eastAsiaTheme="minorHAnsi" w:hAnsi="Times New Roman"/>
          <w:i/>
          <w:sz w:val="20"/>
          <w:szCs w:val="20"/>
        </w:rPr>
        <w:t>Synthesis and Dispersion of Nano Particles, and Indonesian Graphite Processing</w:t>
      </w:r>
      <w:r w:rsidR="009F6EFE" w:rsidRPr="0002574E">
        <w:rPr>
          <w:rFonts w:ascii="Times New Roman" w:eastAsiaTheme="minorHAnsi" w:hAnsi="Times New Roman"/>
          <w:sz w:val="20"/>
          <w:szCs w:val="20"/>
        </w:rPr>
        <w:t>. AIP Conference Proceedings 1554.</w:t>
      </w:r>
    </w:p>
    <w:p w:rsidR="009F6EFE" w:rsidRPr="0002574E" w:rsidRDefault="003F0B7A" w:rsidP="009F6EFE">
      <w:pPr>
        <w:spacing w:after="120" w:line="240" w:lineRule="auto"/>
        <w:ind w:left="454" w:hanging="454"/>
        <w:jc w:val="both"/>
        <w:rPr>
          <w:rFonts w:ascii="Times New Roman" w:eastAsiaTheme="minorHAnsi" w:hAnsi="Times New Roman"/>
          <w:sz w:val="20"/>
          <w:szCs w:val="20"/>
        </w:rPr>
      </w:pPr>
      <w:r>
        <w:rPr>
          <w:rFonts w:ascii="Times New Roman" w:eastAsiaTheme="minorHAnsi" w:hAnsi="Times New Roman"/>
          <w:sz w:val="20"/>
          <w:szCs w:val="20"/>
        </w:rPr>
        <w:t>[10</w:t>
      </w:r>
      <w:r w:rsidR="009F6EFE" w:rsidRPr="009F6EFE">
        <w:rPr>
          <w:rFonts w:ascii="Times New Roman" w:eastAsiaTheme="minorHAnsi" w:hAnsi="Times New Roman"/>
          <w:sz w:val="20"/>
          <w:szCs w:val="20"/>
        </w:rPr>
        <w:t xml:space="preserve">]. </w:t>
      </w:r>
      <w:r w:rsidR="009F6EFE" w:rsidRPr="0002574E">
        <w:rPr>
          <w:rFonts w:ascii="Times New Roman" w:eastAsiaTheme="minorHAnsi" w:hAnsi="Times New Roman"/>
          <w:sz w:val="20"/>
          <w:szCs w:val="20"/>
        </w:rPr>
        <w:t xml:space="preserve">Panatarani, Camellia. et. al., 2016, </w:t>
      </w:r>
      <w:r w:rsidR="009F6EFE" w:rsidRPr="0002574E">
        <w:rPr>
          <w:rFonts w:ascii="Times New Roman" w:eastAsiaTheme="minorHAnsi" w:hAnsi="Times New Roman"/>
          <w:i/>
          <w:sz w:val="20"/>
          <w:szCs w:val="20"/>
        </w:rPr>
        <w:t>Preparation of Graphite Oxide by Sodium Cholate Intercalation on Sonication from Indonesian Natural Graphite</w:t>
      </w:r>
      <w:r w:rsidR="009F6EFE" w:rsidRPr="0002574E">
        <w:rPr>
          <w:rFonts w:ascii="Times New Roman" w:eastAsiaTheme="minorHAnsi" w:hAnsi="Times New Roman"/>
          <w:sz w:val="20"/>
          <w:szCs w:val="20"/>
        </w:rPr>
        <w:t>, AIP Conference Proceedings 1712</w:t>
      </w:r>
    </w:p>
    <w:p w:rsidR="009F6EFE" w:rsidRDefault="003F0B7A" w:rsidP="009F6EFE">
      <w:pPr>
        <w:spacing w:after="120" w:line="240" w:lineRule="auto"/>
        <w:ind w:left="454" w:hanging="454"/>
        <w:jc w:val="both"/>
        <w:rPr>
          <w:rFonts w:ascii="Times New Roman" w:eastAsiaTheme="minorHAnsi" w:hAnsi="Times New Roman"/>
          <w:color w:val="000000" w:themeColor="text1"/>
          <w:sz w:val="20"/>
          <w:szCs w:val="20"/>
        </w:rPr>
      </w:pPr>
      <w:r>
        <w:rPr>
          <w:rFonts w:ascii="Times New Roman" w:eastAsiaTheme="minorHAnsi" w:hAnsi="Times New Roman"/>
          <w:color w:val="000000" w:themeColor="text1"/>
          <w:sz w:val="20"/>
          <w:szCs w:val="20"/>
        </w:rPr>
        <w:t>[11</w:t>
      </w:r>
      <w:r w:rsidR="009F6EFE" w:rsidRPr="009F6EFE">
        <w:rPr>
          <w:rFonts w:ascii="Times New Roman" w:eastAsiaTheme="minorHAnsi" w:hAnsi="Times New Roman"/>
          <w:color w:val="000000" w:themeColor="text1"/>
          <w:sz w:val="20"/>
          <w:szCs w:val="20"/>
        </w:rPr>
        <w:t>]. Marza, Reza., dkk</w:t>
      </w:r>
      <w:r w:rsidR="009F6EFE" w:rsidRPr="0002574E">
        <w:rPr>
          <w:rFonts w:ascii="Times New Roman" w:eastAsiaTheme="minorHAnsi" w:hAnsi="Times New Roman"/>
          <w:color w:val="000000" w:themeColor="text1"/>
          <w:sz w:val="20"/>
          <w:szCs w:val="20"/>
        </w:rPr>
        <w:t>.,</w:t>
      </w:r>
      <w:r w:rsidR="00AF6558">
        <w:rPr>
          <w:rFonts w:ascii="Times New Roman" w:eastAsiaTheme="minorHAnsi" w:hAnsi="Times New Roman"/>
          <w:color w:val="000000" w:themeColor="text1"/>
          <w:sz w:val="20"/>
          <w:szCs w:val="20"/>
        </w:rPr>
        <w:t xml:space="preserve"> </w:t>
      </w:r>
      <w:r w:rsidR="009F6EFE">
        <w:rPr>
          <w:rFonts w:ascii="Times New Roman" w:eastAsiaTheme="minorHAnsi" w:hAnsi="Times New Roman"/>
          <w:color w:val="000000" w:themeColor="text1"/>
          <w:sz w:val="20"/>
          <w:szCs w:val="20"/>
        </w:rPr>
        <w:t>2018,</w:t>
      </w:r>
      <w:r w:rsidR="00AF6558">
        <w:rPr>
          <w:rFonts w:ascii="Times New Roman" w:eastAsiaTheme="minorHAnsi" w:hAnsi="Times New Roman"/>
          <w:color w:val="000000" w:themeColor="text1"/>
          <w:sz w:val="20"/>
          <w:szCs w:val="20"/>
        </w:rPr>
        <w:t xml:space="preserve"> </w:t>
      </w:r>
      <w:r w:rsidR="009F6EFE" w:rsidRPr="0002574E">
        <w:rPr>
          <w:rFonts w:ascii="Times New Roman" w:eastAsiaTheme="minorHAnsi" w:hAnsi="Times New Roman"/>
          <w:i/>
          <w:color w:val="000000" w:themeColor="text1"/>
          <w:sz w:val="20"/>
          <w:szCs w:val="20"/>
        </w:rPr>
        <w:t>Keprospekan Mineral Grafit di Pulau Kalimantan dan Pulau Sulawesi</w:t>
      </w:r>
      <w:r w:rsidR="009F6EFE" w:rsidRPr="0002574E">
        <w:rPr>
          <w:rFonts w:ascii="Times New Roman" w:eastAsiaTheme="minorHAnsi" w:hAnsi="Times New Roman"/>
          <w:color w:val="000000" w:themeColor="text1"/>
          <w:sz w:val="20"/>
          <w:szCs w:val="20"/>
        </w:rPr>
        <w:t>, Prosiding Hasil Kegiatan Pusat Sumber Daya Mineral, Batu Bara dan Panas Bumi Tahun Anggaran 2017, Kementerian Energi dan Sumber Daya Mineral Badan Geologi. Pusat Sumber daya mineral, batu bara dan panas bumi, No : 12, ISSN : 0261 – 0811</w:t>
      </w:r>
      <w:r w:rsidR="009F6EFE">
        <w:rPr>
          <w:rFonts w:ascii="Times New Roman" w:eastAsiaTheme="minorHAnsi" w:hAnsi="Times New Roman"/>
          <w:color w:val="000000" w:themeColor="text1"/>
          <w:sz w:val="20"/>
          <w:szCs w:val="20"/>
        </w:rPr>
        <w:t>, Buku 2 : Bidang Mineral</w:t>
      </w:r>
      <w:r w:rsidR="009F6EFE" w:rsidRPr="0002574E">
        <w:rPr>
          <w:rFonts w:ascii="Times New Roman" w:eastAsiaTheme="minorHAnsi" w:hAnsi="Times New Roman"/>
          <w:color w:val="000000" w:themeColor="text1"/>
          <w:sz w:val="20"/>
          <w:szCs w:val="20"/>
        </w:rPr>
        <w:t xml:space="preserve">. </w:t>
      </w:r>
    </w:p>
    <w:p w:rsidR="009F6EFE" w:rsidRDefault="003F0B7A" w:rsidP="009F6EFE">
      <w:pPr>
        <w:spacing w:after="120" w:line="240" w:lineRule="auto"/>
        <w:ind w:left="454" w:hanging="454"/>
        <w:jc w:val="both"/>
        <w:rPr>
          <w:rFonts w:ascii="Times New Roman" w:eastAsiaTheme="minorHAnsi" w:hAnsi="Times New Roman"/>
          <w:color w:val="000000" w:themeColor="text1"/>
          <w:sz w:val="20"/>
          <w:szCs w:val="20"/>
        </w:rPr>
      </w:pPr>
      <w:r>
        <w:rPr>
          <w:rFonts w:ascii="Times New Roman" w:eastAsiaTheme="minorHAnsi" w:hAnsi="Times New Roman"/>
          <w:color w:val="000000" w:themeColor="text1"/>
          <w:sz w:val="20"/>
          <w:szCs w:val="20"/>
        </w:rPr>
        <w:t>[12</w:t>
      </w:r>
      <w:r w:rsidR="009F6EFE">
        <w:rPr>
          <w:rFonts w:ascii="Times New Roman" w:eastAsiaTheme="minorHAnsi" w:hAnsi="Times New Roman"/>
          <w:color w:val="000000" w:themeColor="text1"/>
          <w:sz w:val="20"/>
          <w:szCs w:val="20"/>
        </w:rPr>
        <w:t xml:space="preserve">]. </w:t>
      </w:r>
      <w:r w:rsidR="005F6CED">
        <w:rPr>
          <w:rFonts w:ascii="Times New Roman" w:eastAsiaTheme="minorHAnsi" w:hAnsi="Times New Roman"/>
          <w:color w:val="000000" w:themeColor="text1"/>
          <w:sz w:val="20"/>
          <w:szCs w:val="20"/>
        </w:rPr>
        <w:t>Maahs, H.G., Shryer,</w:t>
      </w:r>
      <w:r w:rsidR="00AF6558">
        <w:rPr>
          <w:rFonts w:ascii="Times New Roman" w:eastAsiaTheme="minorHAnsi" w:hAnsi="Times New Roman"/>
          <w:color w:val="000000" w:themeColor="text1"/>
          <w:sz w:val="20"/>
          <w:szCs w:val="20"/>
        </w:rPr>
        <w:t xml:space="preserve"> </w:t>
      </w:r>
      <w:r w:rsidR="005F6CED">
        <w:rPr>
          <w:rFonts w:ascii="Times New Roman" w:eastAsiaTheme="minorHAnsi" w:hAnsi="Times New Roman"/>
          <w:color w:val="000000" w:themeColor="text1"/>
          <w:sz w:val="20"/>
          <w:szCs w:val="20"/>
        </w:rPr>
        <w:t>D.R.,</w:t>
      </w:r>
      <w:r w:rsidR="00AF6558">
        <w:rPr>
          <w:rFonts w:ascii="Times New Roman" w:eastAsiaTheme="minorHAnsi" w:hAnsi="Times New Roman"/>
          <w:color w:val="000000" w:themeColor="text1"/>
          <w:sz w:val="20"/>
          <w:szCs w:val="20"/>
        </w:rPr>
        <w:t xml:space="preserve"> 1967,</w:t>
      </w:r>
      <w:r w:rsidR="005F6CED">
        <w:rPr>
          <w:rFonts w:ascii="Times New Roman" w:eastAsiaTheme="minorHAnsi" w:hAnsi="Times New Roman"/>
          <w:color w:val="000000" w:themeColor="text1"/>
          <w:sz w:val="20"/>
          <w:szCs w:val="20"/>
        </w:rPr>
        <w:t xml:space="preserve"> </w:t>
      </w:r>
      <w:r w:rsidR="005F6CED" w:rsidRPr="00AF6558">
        <w:rPr>
          <w:rFonts w:ascii="Times New Roman" w:eastAsiaTheme="minorHAnsi" w:hAnsi="Times New Roman"/>
          <w:i/>
          <w:color w:val="000000" w:themeColor="text1"/>
          <w:sz w:val="20"/>
          <w:szCs w:val="20"/>
        </w:rPr>
        <w:t>Chemical impurity data on selected artificial graphites with comments on the catalytic effect of impurities on oxidation rate</w:t>
      </w:r>
      <w:r w:rsidR="005F6CED">
        <w:rPr>
          <w:rFonts w:ascii="Times New Roman" w:eastAsiaTheme="minorHAnsi" w:hAnsi="Times New Roman"/>
          <w:color w:val="000000" w:themeColor="text1"/>
          <w:sz w:val="20"/>
          <w:szCs w:val="20"/>
        </w:rPr>
        <w:t xml:space="preserve">, NASA Technical Note (NASA TN </w:t>
      </w:r>
      <w:r w:rsidR="005F6CED">
        <w:rPr>
          <w:rFonts w:ascii="Times New Roman" w:eastAsiaTheme="minorHAnsi" w:hAnsi="Times New Roman"/>
          <w:color w:val="000000" w:themeColor="text1"/>
          <w:sz w:val="20"/>
          <w:szCs w:val="20"/>
        </w:rPr>
        <w:lastRenderedPageBreak/>
        <w:t xml:space="preserve">D-4212, </w:t>
      </w:r>
      <w:r w:rsidR="0090693E">
        <w:rPr>
          <w:rFonts w:ascii="Times New Roman" w:eastAsiaTheme="minorHAnsi" w:hAnsi="Times New Roman"/>
          <w:color w:val="000000" w:themeColor="text1"/>
          <w:sz w:val="20"/>
          <w:szCs w:val="20"/>
        </w:rPr>
        <w:t>National Aeronautic and Space Admini</w:t>
      </w:r>
      <w:r w:rsidR="00AF6558">
        <w:rPr>
          <w:rFonts w:ascii="Times New Roman" w:eastAsiaTheme="minorHAnsi" w:hAnsi="Times New Roman"/>
          <w:color w:val="000000" w:themeColor="text1"/>
          <w:sz w:val="20"/>
          <w:szCs w:val="20"/>
        </w:rPr>
        <w:t>stration, Washington, D.C.</w:t>
      </w:r>
    </w:p>
    <w:p w:rsidR="00121E05" w:rsidRPr="0002574E" w:rsidRDefault="00121E05" w:rsidP="00121E05">
      <w:pPr>
        <w:spacing w:after="120" w:line="240" w:lineRule="auto"/>
        <w:ind w:left="454" w:hanging="454"/>
        <w:jc w:val="both"/>
        <w:rPr>
          <w:rFonts w:ascii="Times New Roman" w:eastAsiaTheme="minorHAnsi" w:hAnsi="Times New Roman"/>
          <w:color w:val="000000" w:themeColor="text1"/>
          <w:sz w:val="24"/>
          <w:szCs w:val="24"/>
          <w:lang w:val="id-ID"/>
        </w:rPr>
      </w:pPr>
      <w:r>
        <w:rPr>
          <w:rFonts w:ascii="Times New Roman" w:eastAsiaTheme="minorHAnsi" w:hAnsi="Times New Roman"/>
          <w:color w:val="000000" w:themeColor="text1"/>
          <w:sz w:val="20"/>
          <w:szCs w:val="20"/>
        </w:rPr>
        <w:t>[</w:t>
      </w:r>
      <w:r w:rsidRPr="00121E05">
        <w:rPr>
          <w:rFonts w:ascii="Times New Roman" w:eastAsiaTheme="minorHAnsi" w:hAnsi="Times New Roman"/>
          <w:color w:val="000000" w:themeColor="text1"/>
          <w:sz w:val="20"/>
          <w:szCs w:val="20"/>
        </w:rPr>
        <w:t xml:space="preserve">13]. Xiaowei, Luo., et.al, 2017, </w:t>
      </w:r>
      <w:r w:rsidRPr="00121E05">
        <w:rPr>
          <w:rFonts w:ascii="Times New Roman" w:eastAsiaTheme="minorHAnsi" w:hAnsi="Times New Roman"/>
          <w:i/>
          <w:color w:val="000000" w:themeColor="text1"/>
          <w:sz w:val="20"/>
          <w:szCs w:val="20"/>
        </w:rPr>
        <w:t>Nuclear Graphite Wear Properties and Estimation of Graphite dust Production in HTR – 10</w:t>
      </w:r>
      <w:r w:rsidRPr="00121E05">
        <w:rPr>
          <w:rFonts w:ascii="Times New Roman" w:eastAsiaTheme="minorHAnsi" w:hAnsi="Times New Roman"/>
          <w:color w:val="000000" w:themeColor="text1"/>
          <w:sz w:val="20"/>
          <w:szCs w:val="20"/>
        </w:rPr>
        <w:t>, Nuclear Engineering and Design 315, 35 – 41, Elsevier.</w:t>
      </w:r>
    </w:p>
    <w:p w:rsidR="009F6EFE" w:rsidRDefault="00121E05" w:rsidP="009F6EFE">
      <w:pPr>
        <w:spacing w:after="120" w:line="240" w:lineRule="auto"/>
        <w:ind w:left="454" w:hanging="454"/>
        <w:jc w:val="both"/>
        <w:rPr>
          <w:rFonts w:ascii="Times New Roman" w:eastAsiaTheme="minorHAnsi" w:hAnsi="Times New Roman"/>
          <w:color w:val="000000" w:themeColor="text1"/>
          <w:sz w:val="20"/>
          <w:szCs w:val="20"/>
        </w:rPr>
      </w:pPr>
      <w:r>
        <w:rPr>
          <w:rFonts w:ascii="Times New Roman" w:eastAsiaTheme="minorHAnsi" w:hAnsi="Times New Roman"/>
          <w:color w:val="000000" w:themeColor="text1"/>
          <w:sz w:val="20"/>
          <w:szCs w:val="20"/>
        </w:rPr>
        <w:t>[14</w:t>
      </w:r>
      <w:r w:rsidR="0090693E">
        <w:rPr>
          <w:rFonts w:ascii="Times New Roman" w:eastAsiaTheme="minorHAnsi" w:hAnsi="Times New Roman"/>
          <w:color w:val="000000" w:themeColor="text1"/>
          <w:sz w:val="20"/>
          <w:szCs w:val="20"/>
        </w:rPr>
        <w:t>]. Windes, W., Strydom, G., Smith,R., Kane, J.,</w:t>
      </w:r>
      <w:r w:rsidR="00AF6558">
        <w:rPr>
          <w:rFonts w:ascii="Times New Roman" w:eastAsiaTheme="minorHAnsi" w:hAnsi="Times New Roman"/>
          <w:color w:val="000000" w:themeColor="text1"/>
          <w:sz w:val="20"/>
          <w:szCs w:val="20"/>
        </w:rPr>
        <w:t xml:space="preserve"> 2014,</w:t>
      </w:r>
      <w:r w:rsidR="0090693E">
        <w:rPr>
          <w:rFonts w:ascii="Times New Roman" w:eastAsiaTheme="minorHAnsi" w:hAnsi="Times New Roman"/>
          <w:color w:val="000000" w:themeColor="text1"/>
          <w:sz w:val="20"/>
          <w:szCs w:val="20"/>
        </w:rPr>
        <w:t xml:space="preserve"> </w:t>
      </w:r>
      <w:r w:rsidR="0090693E" w:rsidRPr="00AF6558">
        <w:rPr>
          <w:rFonts w:ascii="Times New Roman" w:eastAsiaTheme="minorHAnsi" w:hAnsi="Times New Roman"/>
          <w:i/>
          <w:color w:val="000000" w:themeColor="text1"/>
          <w:sz w:val="20"/>
          <w:szCs w:val="20"/>
        </w:rPr>
        <w:t>Role of nuclear grade graphite in controlling oxidation in modular HTGRs</w:t>
      </w:r>
      <w:r w:rsidR="0090693E">
        <w:rPr>
          <w:rFonts w:ascii="Times New Roman" w:eastAsiaTheme="minorHAnsi" w:hAnsi="Times New Roman"/>
          <w:color w:val="000000" w:themeColor="text1"/>
          <w:sz w:val="20"/>
          <w:szCs w:val="20"/>
        </w:rPr>
        <w:t>, IN/EXT-14-31720, Idaho National Laboratory, U.S. Department of E</w:t>
      </w:r>
      <w:r w:rsidR="00AF6558">
        <w:rPr>
          <w:rFonts w:ascii="Times New Roman" w:eastAsiaTheme="minorHAnsi" w:hAnsi="Times New Roman"/>
          <w:color w:val="000000" w:themeColor="text1"/>
          <w:sz w:val="20"/>
          <w:szCs w:val="20"/>
        </w:rPr>
        <w:t xml:space="preserve">nergy National Laboratory. </w:t>
      </w:r>
    </w:p>
    <w:p w:rsidR="009F6EFE" w:rsidRDefault="00121E05" w:rsidP="009F6EFE">
      <w:pPr>
        <w:spacing w:after="120" w:line="240" w:lineRule="auto"/>
        <w:ind w:left="454" w:hanging="454"/>
        <w:jc w:val="both"/>
        <w:rPr>
          <w:rFonts w:ascii="Times New Roman" w:eastAsiaTheme="minorHAnsi" w:hAnsi="Times New Roman"/>
          <w:color w:val="000000" w:themeColor="text1"/>
          <w:sz w:val="20"/>
          <w:szCs w:val="20"/>
        </w:rPr>
      </w:pPr>
      <w:r>
        <w:rPr>
          <w:rFonts w:ascii="Times New Roman" w:eastAsiaTheme="minorHAnsi" w:hAnsi="Times New Roman"/>
          <w:color w:val="000000" w:themeColor="text1"/>
          <w:sz w:val="20"/>
          <w:szCs w:val="20"/>
        </w:rPr>
        <w:t>[15</w:t>
      </w:r>
      <w:r w:rsidR="009F6EFE">
        <w:rPr>
          <w:rFonts w:ascii="Times New Roman" w:eastAsiaTheme="minorHAnsi" w:hAnsi="Times New Roman"/>
          <w:color w:val="000000" w:themeColor="text1"/>
          <w:sz w:val="20"/>
          <w:szCs w:val="20"/>
        </w:rPr>
        <w:t xml:space="preserve">]. ASTM, 1993, </w:t>
      </w:r>
      <w:r w:rsidR="009F6EFE" w:rsidRPr="00AF6558">
        <w:rPr>
          <w:rFonts w:ascii="Times New Roman" w:eastAsiaTheme="minorHAnsi" w:hAnsi="Times New Roman"/>
          <w:i/>
          <w:color w:val="000000" w:themeColor="text1"/>
          <w:sz w:val="20"/>
          <w:szCs w:val="20"/>
        </w:rPr>
        <w:t>Standard Practice for Determining Equivalent Boron Contents of Nuclear materials C 1233</w:t>
      </w:r>
      <w:r w:rsidR="009F6EFE">
        <w:rPr>
          <w:rFonts w:ascii="Times New Roman" w:eastAsiaTheme="minorHAnsi" w:hAnsi="Times New Roman"/>
          <w:color w:val="000000" w:themeColor="text1"/>
          <w:sz w:val="20"/>
          <w:szCs w:val="20"/>
        </w:rPr>
        <w:t xml:space="preserve">. </w:t>
      </w:r>
      <w:r w:rsidR="00C27094">
        <w:rPr>
          <w:rFonts w:ascii="Times New Roman" w:eastAsiaTheme="minorHAnsi" w:hAnsi="Times New Roman"/>
          <w:color w:val="000000" w:themeColor="text1"/>
          <w:sz w:val="20"/>
          <w:szCs w:val="20"/>
        </w:rPr>
        <w:t>ASTM International</w:t>
      </w:r>
    </w:p>
    <w:p w:rsidR="00C27094" w:rsidRPr="0002574E" w:rsidRDefault="00121E05" w:rsidP="00C27094">
      <w:pPr>
        <w:spacing w:after="120" w:line="240" w:lineRule="auto"/>
        <w:ind w:left="454" w:hanging="454"/>
        <w:jc w:val="both"/>
        <w:rPr>
          <w:rFonts w:ascii="Times New Roman" w:eastAsiaTheme="minorHAnsi" w:hAnsi="Times New Roman"/>
          <w:sz w:val="20"/>
          <w:szCs w:val="20"/>
        </w:rPr>
      </w:pPr>
      <w:r>
        <w:rPr>
          <w:rFonts w:ascii="Times New Roman" w:eastAsiaTheme="minorHAnsi" w:hAnsi="Times New Roman"/>
          <w:color w:val="000000" w:themeColor="text1"/>
          <w:sz w:val="20"/>
          <w:szCs w:val="20"/>
        </w:rPr>
        <w:t>[16</w:t>
      </w:r>
      <w:r w:rsidR="00C27094" w:rsidRPr="00C27094">
        <w:rPr>
          <w:rFonts w:ascii="Times New Roman" w:eastAsiaTheme="minorHAnsi" w:hAnsi="Times New Roman"/>
          <w:color w:val="000000" w:themeColor="text1"/>
          <w:sz w:val="20"/>
          <w:szCs w:val="20"/>
        </w:rPr>
        <w:t xml:space="preserve">]. IAEA, 2012, </w:t>
      </w:r>
      <w:r w:rsidR="00C27094" w:rsidRPr="0002574E">
        <w:rPr>
          <w:rFonts w:ascii="Times New Roman" w:eastAsiaTheme="minorHAnsi" w:hAnsi="Times New Roman"/>
          <w:color w:val="000000" w:themeColor="text1"/>
          <w:sz w:val="20"/>
          <w:szCs w:val="20"/>
        </w:rPr>
        <w:t>IAEA</w:t>
      </w:r>
      <w:r w:rsidR="00C27094" w:rsidRPr="00C27094">
        <w:rPr>
          <w:rFonts w:ascii="Times New Roman" w:eastAsiaTheme="minorHAnsi" w:hAnsi="Times New Roman"/>
          <w:sz w:val="20"/>
          <w:szCs w:val="20"/>
        </w:rPr>
        <w:t xml:space="preserve"> -Tecdoc - CD – 1674, </w:t>
      </w:r>
      <w:r w:rsidR="00C27094" w:rsidRPr="0002574E">
        <w:rPr>
          <w:rFonts w:ascii="Times New Roman" w:eastAsiaTheme="minorHAnsi" w:hAnsi="Times New Roman"/>
          <w:i/>
          <w:sz w:val="20"/>
          <w:szCs w:val="20"/>
        </w:rPr>
        <w:t>Advances in High Temperature Gas Cooled Reactor Fuel Technology</w:t>
      </w:r>
      <w:r w:rsidR="00C27094" w:rsidRPr="0002574E">
        <w:rPr>
          <w:rFonts w:ascii="Times New Roman" w:eastAsiaTheme="minorHAnsi" w:hAnsi="Times New Roman"/>
          <w:sz w:val="20"/>
          <w:szCs w:val="20"/>
        </w:rPr>
        <w:t>, IAEA, Vienna</w:t>
      </w:r>
    </w:p>
    <w:p w:rsidR="0002574E" w:rsidRDefault="0002574E" w:rsidP="00C52C55">
      <w:pPr>
        <w:spacing w:after="0" w:line="240" w:lineRule="auto"/>
        <w:contextualSpacing/>
        <w:jc w:val="both"/>
        <w:rPr>
          <w:rFonts w:ascii="Times New Roman" w:hAnsi="Times New Roman"/>
          <w:color w:val="000000" w:themeColor="text1"/>
          <w:sz w:val="24"/>
          <w:szCs w:val="24"/>
        </w:rPr>
      </w:pPr>
    </w:p>
    <w:p w:rsidR="00C52C55" w:rsidRPr="00C52C55" w:rsidRDefault="00C52C55" w:rsidP="00FE2370">
      <w:pPr>
        <w:jc w:val="both"/>
        <w:rPr>
          <w:rStyle w:val="apple-style-span"/>
          <w:rFonts w:ascii="Times New Roman" w:hAnsi="Times New Roman"/>
          <w:color w:val="000000"/>
          <w:sz w:val="20"/>
          <w:szCs w:val="20"/>
        </w:rPr>
      </w:pPr>
    </w:p>
    <w:p w:rsidR="00C52C55" w:rsidRPr="00C52C55" w:rsidRDefault="00C52C55" w:rsidP="00FE2370">
      <w:pPr>
        <w:jc w:val="both"/>
        <w:rPr>
          <w:rStyle w:val="apple-style-span"/>
          <w:rFonts w:ascii="Times New Roman" w:hAnsi="Times New Roman"/>
          <w:color w:val="000000"/>
          <w:sz w:val="24"/>
          <w:szCs w:val="24"/>
        </w:rPr>
      </w:pPr>
    </w:p>
    <w:p w:rsidR="005B5484" w:rsidRPr="005B5484" w:rsidRDefault="005B5484" w:rsidP="005B5484">
      <w:pPr>
        <w:pStyle w:val="ListParagraph"/>
        <w:jc w:val="both"/>
        <w:rPr>
          <w:rFonts w:ascii="Times New Roman" w:hAnsi="Times New Roman"/>
          <w:sz w:val="20"/>
          <w:szCs w:val="20"/>
          <w:lang w:val="id-ID"/>
        </w:rPr>
      </w:pPr>
    </w:p>
    <w:p w:rsidR="005B5484" w:rsidRDefault="005B5484" w:rsidP="005B5484">
      <w:pPr>
        <w:autoSpaceDE w:val="0"/>
        <w:autoSpaceDN w:val="0"/>
        <w:adjustRightInd w:val="0"/>
        <w:spacing w:after="0" w:line="240" w:lineRule="auto"/>
        <w:rPr>
          <w:rFonts w:ascii="Times New Roman" w:hAnsi="Times New Roman"/>
          <w:b/>
          <w:bCs/>
          <w:color w:val="000000"/>
          <w:sz w:val="20"/>
          <w:szCs w:val="20"/>
          <w:lang w:val="id-ID" w:eastAsia="id-ID"/>
        </w:rPr>
      </w:pPr>
    </w:p>
    <w:p w:rsidR="005B5484" w:rsidRDefault="005B5484" w:rsidP="005B5484">
      <w:pPr>
        <w:autoSpaceDE w:val="0"/>
        <w:autoSpaceDN w:val="0"/>
        <w:adjustRightInd w:val="0"/>
        <w:spacing w:after="0" w:line="240" w:lineRule="auto"/>
        <w:rPr>
          <w:rFonts w:ascii="Times New Roman" w:hAnsi="Times New Roman"/>
          <w:b/>
          <w:bCs/>
          <w:color w:val="000000"/>
          <w:sz w:val="20"/>
          <w:szCs w:val="20"/>
          <w:lang w:val="id-ID" w:eastAsia="id-ID"/>
        </w:rPr>
      </w:pPr>
    </w:p>
    <w:p w:rsidR="005B5484" w:rsidRDefault="005B5484" w:rsidP="005B5484">
      <w:pPr>
        <w:autoSpaceDE w:val="0"/>
        <w:autoSpaceDN w:val="0"/>
        <w:adjustRightInd w:val="0"/>
        <w:spacing w:after="0" w:line="240" w:lineRule="auto"/>
        <w:rPr>
          <w:rFonts w:ascii="Times New Roman" w:hAnsi="Times New Roman"/>
          <w:b/>
          <w:bCs/>
          <w:color w:val="000000"/>
          <w:sz w:val="20"/>
          <w:szCs w:val="20"/>
          <w:lang w:val="id-ID" w:eastAsia="id-ID"/>
        </w:rPr>
      </w:pPr>
    </w:p>
    <w:p w:rsidR="005B5484" w:rsidRDefault="005B5484" w:rsidP="005B5484">
      <w:pPr>
        <w:autoSpaceDE w:val="0"/>
        <w:autoSpaceDN w:val="0"/>
        <w:adjustRightInd w:val="0"/>
        <w:spacing w:after="0" w:line="240" w:lineRule="auto"/>
        <w:rPr>
          <w:rFonts w:ascii="Times New Roman" w:hAnsi="Times New Roman"/>
          <w:b/>
          <w:bCs/>
          <w:color w:val="000000"/>
          <w:sz w:val="20"/>
          <w:szCs w:val="20"/>
          <w:lang w:val="id-ID" w:eastAsia="id-ID"/>
        </w:rPr>
      </w:pPr>
    </w:p>
    <w:p w:rsidR="005B5484" w:rsidRDefault="005B5484" w:rsidP="005B5484">
      <w:pPr>
        <w:autoSpaceDE w:val="0"/>
        <w:autoSpaceDN w:val="0"/>
        <w:adjustRightInd w:val="0"/>
        <w:spacing w:after="0" w:line="240" w:lineRule="auto"/>
        <w:rPr>
          <w:rFonts w:ascii="Times New Roman" w:hAnsi="Times New Roman"/>
          <w:b/>
          <w:bCs/>
          <w:color w:val="000000"/>
          <w:sz w:val="20"/>
          <w:szCs w:val="20"/>
          <w:lang w:val="id-ID" w:eastAsia="id-ID"/>
        </w:rPr>
      </w:pPr>
    </w:p>
    <w:p w:rsidR="005B5484" w:rsidRPr="005B5484" w:rsidRDefault="005B5484" w:rsidP="005B5484">
      <w:pPr>
        <w:autoSpaceDE w:val="0"/>
        <w:autoSpaceDN w:val="0"/>
        <w:adjustRightInd w:val="0"/>
        <w:spacing w:after="0" w:line="240" w:lineRule="auto"/>
        <w:rPr>
          <w:rFonts w:ascii="Times New Roman" w:hAnsi="Times New Roman"/>
          <w:color w:val="000000"/>
          <w:sz w:val="20"/>
          <w:szCs w:val="20"/>
          <w:lang w:val="id-ID" w:eastAsia="id-ID"/>
        </w:rPr>
      </w:pPr>
    </w:p>
    <w:sectPr w:rsidR="005B5484" w:rsidRPr="005B5484" w:rsidSect="00923946">
      <w:headerReference w:type="default" r:id="rId34"/>
      <w:endnotePr>
        <w:numFmt w:val="decimal"/>
      </w:endnotePr>
      <w:pgSz w:w="11907" w:h="16840" w:code="9"/>
      <w:pgMar w:top="1701" w:right="1134" w:bottom="1418" w:left="1701" w:header="708" w:footer="708"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347" w:rsidRDefault="00073347" w:rsidP="005F0C9F">
      <w:pPr>
        <w:spacing w:after="0" w:line="240" w:lineRule="auto"/>
      </w:pPr>
      <w:r>
        <w:separator/>
      </w:r>
    </w:p>
  </w:endnote>
  <w:endnote w:type="continuationSeparator" w:id="0">
    <w:p w:rsidR="00073347" w:rsidRDefault="00073347" w:rsidP="005F0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0B" w:rsidRDefault="0039280B">
    <w:pPr>
      <w:pStyle w:val="Footer"/>
    </w:pPr>
    <w:r>
      <w:rPr>
        <w:noProof/>
      </w:rPr>
      <w:fldChar w:fldCharType="begin"/>
    </w:r>
    <w:r>
      <w:rPr>
        <w:noProof/>
      </w:rPr>
      <w:instrText xml:space="preserve"> PAGE   \* MERGEFORMAT </w:instrText>
    </w:r>
    <w:r>
      <w:rPr>
        <w:noProof/>
      </w:rPr>
      <w:fldChar w:fldCharType="separate"/>
    </w:r>
    <w:r w:rsidR="00FE20A1">
      <w:rPr>
        <w:noProof/>
      </w:rPr>
      <w:t>8</w:t>
    </w:r>
    <w:r>
      <w:rPr>
        <w:noProof/>
      </w:rPr>
      <w:fldChar w:fldCharType="end"/>
    </w:r>
  </w:p>
  <w:p w:rsidR="0039280B" w:rsidRDefault="003928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0B" w:rsidRDefault="0039280B">
    <w:pPr>
      <w:pStyle w:val="Footer"/>
      <w:jc w:val="right"/>
    </w:pPr>
  </w:p>
  <w:p w:rsidR="0039280B" w:rsidRDefault="0039280B">
    <w:pPr>
      <w:pStyle w:val="Footer"/>
      <w:jc w:val="right"/>
    </w:pPr>
  </w:p>
  <w:p w:rsidR="0039280B" w:rsidRPr="00BB1265" w:rsidRDefault="0039280B">
    <w:pPr>
      <w:pStyle w:val="Footer"/>
      <w:jc w:val="right"/>
      <w:rPr>
        <w:rFonts w:ascii="Times New Roman" w:hAnsi="Times New Roman"/>
      </w:rPr>
    </w:pPr>
    <w:r w:rsidRPr="00BB1265">
      <w:rPr>
        <w:rFonts w:ascii="Times New Roman" w:hAnsi="Times New Roman"/>
      </w:rPr>
      <w:fldChar w:fldCharType="begin"/>
    </w:r>
    <w:r w:rsidRPr="00BB1265">
      <w:rPr>
        <w:rFonts w:ascii="Times New Roman" w:hAnsi="Times New Roman"/>
      </w:rPr>
      <w:instrText xml:space="preserve"> PAGE   \* MERGEFORMAT </w:instrText>
    </w:r>
    <w:r w:rsidRPr="00BB1265">
      <w:rPr>
        <w:rFonts w:ascii="Times New Roman" w:hAnsi="Times New Roman"/>
      </w:rPr>
      <w:fldChar w:fldCharType="separate"/>
    </w:r>
    <w:r w:rsidR="00FE20A1">
      <w:rPr>
        <w:rFonts w:ascii="Times New Roman" w:hAnsi="Times New Roman"/>
        <w:noProof/>
      </w:rPr>
      <w:t>7</w:t>
    </w:r>
    <w:r w:rsidRPr="00BB1265">
      <w:rPr>
        <w:rFonts w:ascii="Times New Roman" w:hAnsi="Times New Roman"/>
        <w:noProof/>
      </w:rPr>
      <w:fldChar w:fldCharType="end"/>
    </w:r>
  </w:p>
  <w:p w:rsidR="0039280B" w:rsidRDefault="003928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347" w:rsidRDefault="00073347" w:rsidP="005F0C9F">
      <w:pPr>
        <w:spacing w:after="0" w:line="240" w:lineRule="auto"/>
      </w:pPr>
      <w:r>
        <w:separator/>
      </w:r>
    </w:p>
  </w:footnote>
  <w:footnote w:type="continuationSeparator" w:id="0">
    <w:p w:rsidR="00073347" w:rsidRDefault="00073347" w:rsidP="005F0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0B" w:rsidRPr="00923946" w:rsidRDefault="0039280B" w:rsidP="00923946">
    <w:pPr>
      <w:pStyle w:val="Header"/>
      <w:jc w:val="right"/>
    </w:pPr>
    <w:r w:rsidRPr="003C2C84">
      <w:rPr>
        <w:rFonts w:ascii="Times New Roman" w:hAnsi="Times New Roman"/>
        <w:i/>
        <w:noProof/>
        <w:color w:val="000000"/>
        <w:sz w:val="16"/>
        <w:szCs w:val="16"/>
      </w:rPr>
      <w:t>Jurnal Sains Materi Indonesia Vol…, No…., Bulan…20</w:t>
    </w:r>
    <w:r>
      <w:rPr>
        <w:rFonts w:ascii="Times New Roman" w:hAnsi="Times New Roman"/>
        <w:i/>
        <w:noProof/>
        <w:color w:val="000000"/>
        <w:sz w:val="16"/>
        <w:szCs w:val="16"/>
      </w:rPr>
      <w:t>1x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0B" w:rsidRPr="001D73A2" w:rsidRDefault="0039280B" w:rsidP="001D73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5.9pt;height:15.9pt;visibility:visible;mso-wrap-style:square" o:bullet="t">
        <v:imagedata r:id="rId1" o:title=""/>
      </v:shape>
    </w:pict>
  </w:numPicBullet>
  <w:abstractNum w:abstractNumId="0" w15:restartNumberingAfterBreak="0">
    <w:nsid w:val="FFFFFF7C"/>
    <w:multiLevelType w:val="singleLevel"/>
    <w:tmpl w:val="F126F7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B23E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8C04A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D618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620B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A6C6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C84B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E9D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43D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961E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F1BC0"/>
    <w:multiLevelType w:val="hybridMultilevel"/>
    <w:tmpl w:val="2FCC28A2"/>
    <w:lvl w:ilvl="0" w:tplc="11ECFB5A">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1" w15:restartNumberingAfterBreak="0">
    <w:nsid w:val="093F63B4"/>
    <w:multiLevelType w:val="hybridMultilevel"/>
    <w:tmpl w:val="B2AAB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E758EE"/>
    <w:multiLevelType w:val="hybridMultilevel"/>
    <w:tmpl w:val="E67A7F0E"/>
    <w:lvl w:ilvl="0" w:tplc="71321FDE">
      <w:start w:val="1"/>
      <w:numFmt w:val="lowerLetter"/>
      <w:lvlText w:val="%1."/>
      <w:lvlJc w:val="left"/>
      <w:pPr>
        <w:ind w:left="607" w:hanging="360"/>
      </w:pPr>
      <w:rPr>
        <w:rFonts w:hint="default"/>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13" w15:restartNumberingAfterBreak="0">
    <w:nsid w:val="73FA17CA"/>
    <w:multiLevelType w:val="hybridMultilevel"/>
    <w:tmpl w:val="F9561868"/>
    <w:lvl w:ilvl="0" w:tplc="26B09D32">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4" w15:restartNumberingAfterBreak="0">
    <w:nsid w:val="7BDE47CF"/>
    <w:multiLevelType w:val="hybridMultilevel"/>
    <w:tmpl w:val="480C8158"/>
    <w:lvl w:ilvl="0" w:tplc="9C8E761E">
      <w:start w:val="1"/>
      <w:numFmt w:val="decimal"/>
      <w:lvlText w:val="[%1]."/>
      <w:lvlJc w:val="left"/>
      <w:pPr>
        <w:ind w:left="720" w:hanging="360"/>
      </w:pPr>
      <w:rPr>
        <w:rFonts w:ascii="Tahoma" w:hAnsi="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autoHyphenation/>
  <w:hyphenationZone w:val="357"/>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C9F"/>
    <w:rsid w:val="00002910"/>
    <w:rsid w:val="00015706"/>
    <w:rsid w:val="00024678"/>
    <w:rsid w:val="0002574E"/>
    <w:rsid w:val="000375E4"/>
    <w:rsid w:val="00063B79"/>
    <w:rsid w:val="00067A3F"/>
    <w:rsid w:val="00073347"/>
    <w:rsid w:val="00084AFA"/>
    <w:rsid w:val="000B2C68"/>
    <w:rsid w:val="000E0214"/>
    <w:rsid w:val="000E6A83"/>
    <w:rsid w:val="000F41EE"/>
    <w:rsid w:val="000F54AB"/>
    <w:rsid w:val="00105C83"/>
    <w:rsid w:val="001116A4"/>
    <w:rsid w:val="00121E05"/>
    <w:rsid w:val="0012743F"/>
    <w:rsid w:val="00135C06"/>
    <w:rsid w:val="00145E29"/>
    <w:rsid w:val="00191C71"/>
    <w:rsid w:val="001B313E"/>
    <w:rsid w:val="001C30D1"/>
    <w:rsid w:val="001D3C4C"/>
    <w:rsid w:val="001D73A2"/>
    <w:rsid w:val="001F3048"/>
    <w:rsid w:val="001F3519"/>
    <w:rsid w:val="001F37B0"/>
    <w:rsid w:val="002257FE"/>
    <w:rsid w:val="00242072"/>
    <w:rsid w:val="00247F0B"/>
    <w:rsid w:val="00252308"/>
    <w:rsid w:val="0026088A"/>
    <w:rsid w:val="0027122C"/>
    <w:rsid w:val="0027316F"/>
    <w:rsid w:val="00283F21"/>
    <w:rsid w:val="00290C3C"/>
    <w:rsid w:val="002A6BD8"/>
    <w:rsid w:val="002B6474"/>
    <w:rsid w:val="002C6556"/>
    <w:rsid w:val="002E28CA"/>
    <w:rsid w:val="002E3FC0"/>
    <w:rsid w:val="002E7BBF"/>
    <w:rsid w:val="002F2F6A"/>
    <w:rsid w:val="002F473C"/>
    <w:rsid w:val="002F7947"/>
    <w:rsid w:val="00313AF8"/>
    <w:rsid w:val="0031432C"/>
    <w:rsid w:val="00315F39"/>
    <w:rsid w:val="003378EC"/>
    <w:rsid w:val="003514EF"/>
    <w:rsid w:val="00365063"/>
    <w:rsid w:val="00376DBE"/>
    <w:rsid w:val="00380EAB"/>
    <w:rsid w:val="003821A6"/>
    <w:rsid w:val="00384003"/>
    <w:rsid w:val="0039280B"/>
    <w:rsid w:val="003A4BC2"/>
    <w:rsid w:val="003C2C84"/>
    <w:rsid w:val="003C6948"/>
    <w:rsid w:val="003F0B7A"/>
    <w:rsid w:val="004245F8"/>
    <w:rsid w:val="00440A98"/>
    <w:rsid w:val="00491E74"/>
    <w:rsid w:val="004946D9"/>
    <w:rsid w:val="004A43F1"/>
    <w:rsid w:val="004B3EB3"/>
    <w:rsid w:val="004D60B8"/>
    <w:rsid w:val="004E01F7"/>
    <w:rsid w:val="004E6420"/>
    <w:rsid w:val="004F3DCE"/>
    <w:rsid w:val="00500D2C"/>
    <w:rsid w:val="00511B93"/>
    <w:rsid w:val="00513721"/>
    <w:rsid w:val="005231CD"/>
    <w:rsid w:val="00523B83"/>
    <w:rsid w:val="00525245"/>
    <w:rsid w:val="00546617"/>
    <w:rsid w:val="00550A5D"/>
    <w:rsid w:val="00567BD9"/>
    <w:rsid w:val="00572A4A"/>
    <w:rsid w:val="00573EBD"/>
    <w:rsid w:val="0057731A"/>
    <w:rsid w:val="00590139"/>
    <w:rsid w:val="005B5484"/>
    <w:rsid w:val="005B58B5"/>
    <w:rsid w:val="005D13C3"/>
    <w:rsid w:val="005E626F"/>
    <w:rsid w:val="005F0C9F"/>
    <w:rsid w:val="005F0F7F"/>
    <w:rsid w:val="005F6621"/>
    <w:rsid w:val="005F6CED"/>
    <w:rsid w:val="005F7CD8"/>
    <w:rsid w:val="00621B57"/>
    <w:rsid w:val="00623686"/>
    <w:rsid w:val="00681CCA"/>
    <w:rsid w:val="00684C7C"/>
    <w:rsid w:val="0069502B"/>
    <w:rsid w:val="006A0D8A"/>
    <w:rsid w:val="006D2B4F"/>
    <w:rsid w:val="006D4E66"/>
    <w:rsid w:val="006F069C"/>
    <w:rsid w:val="00700AC1"/>
    <w:rsid w:val="00703627"/>
    <w:rsid w:val="00717E5B"/>
    <w:rsid w:val="00722EEF"/>
    <w:rsid w:val="00730C7E"/>
    <w:rsid w:val="007332CD"/>
    <w:rsid w:val="00742055"/>
    <w:rsid w:val="00745191"/>
    <w:rsid w:val="007453C8"/>
    <w:rsid w:val="007557B7"/>
    <w:rsid w:val="00761B79"/>
    <w:rsid w:val="007643BA"/>
    <w:rsid w:val="00764BFE"/>
    <w:rsid w:val="00776DFE"/>
    <w:rsid w:val="007813B3"/>
    <w:rsid w:val="00787CB7"/>
    <w:rsid w:val="00797E0B"/>
    <w:rsid w:val="007A31B2"/>
    <w:rsid w:val="007B52CC"/>
    <w:rsid w:val="007D4B55"/>
    <w:rsid w:val="007E39E3"/>
    <w:rsid w:val="008013B3"/>
    <w:rsid w:val="00805093"/>
    <w:rsid w:val="008051C3"/>
    <w:rsid w:val="008076A0"/>
    <w:rsid w:val="008201AD"/>
    <w:rsid w:val="008378AB"/>
    <w:rsid w:val="00845246"/>
    <w:rsid w:val="008569F1"/>
    <w:rsid w:val="008734CC"/>
    <w:rsid w:val="00882F67"/>
    <w:rsid w:val="00883582"/>
    <w:rsid w:val="008A3F72"/>
    <w:rsid w:val="008A3FCE"/>
    <w:rsid w:val="008B3F89"/>
    <w:rsid w:val="008E5B85"/>
    <w:rsid w:val="008E6BF9"/>
    <w:rsid w:val="008E71D9"/>
    <w:rsid w:val="008F1E6E"/>
    <w:rsid w:val="008F7B11"/>
    <w:rsid w:val="0090693E"/>
    <w:rsid w:val="0091063C"/>
    <w:rsid w:val="00912F44"/>
    <w:rsid w:val="00913FC2"/>
    <w:rsid w:val="009143C5"/>
    <w:rsid w:val="00923946"/>
    <w:rsid w:val="00937462"/>
    <w:rsid w:val="00944A4D"/>
    <w:rsid w:val="00946F47"/>
    <w:rsid w:val="0095790A"/>
    <w:rsid w:val="009910E0"/>
    <w:rsid w:val="009A0F5A"/>
    <w:rsid w:val="009A1059"/>
    <w:rsid w:val="009E6DF3"/>
    <w:rsid w:val="009F6EFE"/>
    <w:rsid w:val="00A03F26"/>
    <w:rsid w:val="00A100C2"/>
    <w:rsid w:val="00A20794"/>
    <w:rsid w:val="00A35BCF"/>
    <w:rsid w:val="00A41D98"/>
    <w:rsid w:val="00A61B6E"/>
    <w:rsid w:val="00A73D3D"/>
    <w:rsid w:val="00A77331"/>
    <w:rsid w:val="00A80406"/>
    <w:rsid w:val="00A84DC4"/>
    <w:rsid w:val="00AA2F87"/>
    <w:rsid w:val="00AA3BB1"/>
    <w:rsid w:val="00AB1017"/>
    <w:rsid w:val="00AB5A06"/>
    <w:rsid w:val="00AD407A"/>
    <w:rsid w:val="00AE1D8C"/>
    <w:rsid w:val="00AF47D7"/>
    <w:rsid w:val="00AF6558"/>
    <w:rsid w:val="00B0419A"/>
    <w:rsid w:val="00B16F90"/>
    <w:rsid w:val="00B24DF6"/>
    <w:rsid w:val="00B37449"/>
    <w:rsid w:val="00B60F43"/>
    <w:rsid w:val="00B6668B"/>
    <w:rsid w:val="00B75C5E"/>
    <w:rsid w:val="00BA4797"/>
    <w:rsid w:val="00BA4E7B"/>
    <w:rsid w:val="00BB1265"/>
    <w:rsid w:val="00BB6C44"/>
    <w:rsid w:val="00BD7D83"/>
    <w:rsid w:val="00C07370"/>
    <w:rsid w:val="00C24080"/>
    <w:rsid w:val="00C24E40"/>
    <w:rsid w:val="00C27094"/>
    <w:rsid w:val="00C42F8A"/>
    <w:rsid w:val="00C52C55"/>
    <w:rsid w:val="00C66B3C"/>
    <w:rsid w:val="00C80C55"/>
    <w:rsid w:val="00C8622B"/>
    <w:rsid w:val="00C96E26"/>
    <w:rsid w:val="00CA05B4"/>
    <w:rsid w:val="00CA637D"/>
    <w:rsid w:val="00CB1CAB"/>
    <w:rsid w:val="00CC1706"/>
    <w:rsid w:val="00CE3AEC"/>
    <w:rsid w:val="00CF4869"/>
    <w:rsid w:val="00D02AFC"/>
    <w:rsid w:val="00D22C56"/>
    <w:rsid w:val="00D24105"/>
    <w:rsid w:val="00D43341"/>
    <w:rsid w:val="00D50271"/>
    <w:rsid w:val="00D66736"/>
    <w:rsid w:val="00D67E1D"/>
    <w:rsid w:val="00D71E6E"/>
    <w:rsid w:val="00D94474"/>
    <w:rsid w:val="00DB1634"/>
    <w:rsid w:val="00DB3110"/>
    <w:rsid w:val="00DC6A74"/>
    <w:rsid w:val="00DD7734"/>
    <w:rsid w:val="00DE543C"/>
    <w:rsid w:val="00DF368C"/>
    <w:rsid w:val="00E1098F"/>
    <w:rsid w:val="00E16703"/>
    <w:rsid w:val="00E16BE1"/>
    <w:rsid w:val="00E16DFB"/>
    <w:rsid w:val="00E2020E"/>
    <w:rsid w:val="00E30EED"/>
    <w:rsid w:val="00E35E81"/>
    <w:rsid w:val="00E47E6A"/>
    <w:rsid w:val="00E6154F"/>
    <w:rsid w:val="00E67308"/>
    <w:rsid w:val="00E73B39"/>
    <w:rsid w:val="00E73DD7"/>
    <w:rsid w:val="00E77DB1"/>
    <w:rsid w:val="00EA4DE9"/>
    <w:rsid w:val="00EC130D"/>
    <w:rsid w:val="00EC489E"/>
    <w:rsid w:val="00EC7E76"/>
    <w:rsid w:val="00ED5307"/>
    <w:rsid w:val="00EE5347"/>
    <w:rsid w:val="00EF7302"/>
    <w:rsid w:val="00F16D64"/>
    <w:rsid w:val="00F35632"/>
    <w:rsid w:val="00F53086"/>
    <w:rsid w:val="00F61477"/>
    <w:rsid w:val="00F6199F"/>
    <w:rsid w:val="00F87F1B"/>
    <w:rsid w:val="00F946B1"/>
    <w:rsid w:val="00F97FCA"/>
    <w:rsid w:val="00FD0169"/>
    <w:rsid w:val="00FD355B"/>
    <w:rsid w:val="00FD7329"/>
    <w:rsid w:val="00FE20A1"/>
    <w:rsid w:val="00FE2370"/>
    <w:rsid w:val="00FF3A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CE298F-1111-45B4-BFEA-E3E5CD18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F89"/>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C9F"/>
  </w:style>
  <w:style w:type="paragraph" w:styleId="Footer">
    <w:name w:val="footer"/>
    <w:basedOn w:val="Normal"/>
    <w:link w:val="FooterChar"/>
    <w:uiPriority w:val="99"/>
    <w:unhideWhenUsed/>
    <w:rsid w:val="005F0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C9F"/>
  </w:style>
  <w:style w:type="paragraph" w:styleId="BalloonText">
    <w:name w:val="Balloon Text"/>
    <w:basedOn w:val="Normal"/>
    <w:link w:val="BalloonTextChar"/>
    <w:uiPriority w:val="99"/>
    <w:semiHidden/>
    <w:unhideWhenUsed/>
    <w:rsid w:val="005F0C9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F0C9F"/>
    <w:rPr>
      <w:rFonts w:ascii="Tahoma" w:hAnsi="Tahoma" w:cs="Tahoma"/>
      <w:sz w:val="16"/>
      <w:szCs w:val="16"/>
    </w:rPr>
  </w:style>
  <w:style w:type="character" w:customStyle="1" w:styleId="apple-style-span">
    <w:name w:val="apple-style-span"/>
    <w:basedOn w:val="DefaultParagraphFont"/>
    <w:rsid w:val="00F61477"/>
  </w:style>
  <w:style w:type="table" w:styleId="TableGrid">
    <w:name w:val="Table Grid"/>
    <w:basedOn w:val="TableNormal"/>
    <w:uiPriority w:val="59"/>
    <w:rsid w:val="009143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A73D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E6154F"/>
    <w:rPr>
      <w:color w:val="808080"/>
    </w:rPr>
  </w:style>
  <w:style w:type="character" w:customStyle="1" w:styleId="apple-converted-space">
    <w:name w:val="apple-converted-space"/>
    <w:basedOn w:val="DefaultParagraphFont"/>
    <w:rsid w:val="00FE2370"/>
  </w:style>
  <w:style w:type="paragraph" w:styleId="ListParagraph">
    <w:name w:val="List Paragraph"/>
    <w:aliases w:val="Daftar Acuan,List Paragraph1,gambar"/>
    <w:basedOn w:val="Normal"/>
    <w:link w:val="ListParagraphChar"/>
    <w:uiPriority w:val="34"/>
    <w:qFormat/>
    <w:rsid w:val="00FE2370"/>
    <w:pPr>
      <w:ind w:left="720"/>
      <w:contextualSpacing/>
    </w:pPr>
  </w:style>
  <w:style w:type="character" w:styleId="Hyperlink">
    <w:name w:val="Hyperlink"/>
    <w:uiPriority w:val="99"/>
    <w:unhideWhenUsed/>
    <w:rsid w:val="00F16D64"/>
    <w:rPr>
      <w:color w:val="0000FF"/>
      <w:u w:val="single"/>
    </w:rPr>
  </w:style>
  <w:style w:type="character" w:customStyle="1" w:styleId="ListParagraphChar">
    <w:name w:val="List Paragraph Char"/>
    <w:aliases w:val="Daftar Acuan Char,List Paragraph1 Char,gambar Char"/>
    <w:basedOn w:val="DefaultParagraphFont"/>
    <w:link w:val="ListParagraph"/>
    <w:uiPriority w:val="34"/>
    <w:locked/>
    <w:rsid w:val="007453C8"/>
    <w:rPr>
      <w:sz w:val="22"/>
      <w:szCs w:val="22"/>
      <w:lang w:val="en-US" w:eastAsia="en-US"/>
    </w:rPr>
  </w:style>
  <w:style w:type="paragraph" w:styleId="EndnoteText">
    <w:name w:val="endnote text"/>
    <w:basedOn w:val="Normal"/>
    <w:link w:val="EndnoteTextChar"/>
    <w:uiPriority w:val="99"/>
    <w:semiHidden/>
    <w:unhideWhenUsed/>
    <w:rsid w:val="00946F4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6F47"/>
    <w:rPr>
      <w:lang w:val="en-US" w:eastAsia="en-US"/>
    </w:rPr>
  </w:style>
  <w:style w:type="character" w:styleId="EndnoteReference">
    <w:name w:val="endnote reference"/>
    <w:basedOn w:val="DefaultParagraphFont"/>
    <w:uiPriority w:val="99"/>
    <w:semiHidden/>
    <w:unhideWhenUsed/>
    <w:rsid w:val="00946F47"/>
    <w:rPr>
      <w:vertAlign w:val="superscript"/>
    </w:rPr>
  </w:style>
  <w:style w:type="paragraph" w:styleId="FootnoteText">
    <w:name w:val="footnote text"/>
    <w:basedOn w:val="Normal"/>
    <w:link w:val="FootnoteTextChar"/>
    <w:uiPriority w:val="99"/>
    <w:semiHidden/>
    <w:unhideWhenUsed/>
    <w:rsid w:val="001F37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37B0"/>
    <w:rPr>
      <w:lang w:val="en-US" w:eastAsia="en-US"/>
    </w:rPr>
  </w:style>
  <w:style w:type="character" w:styleId="FootnoteReference">
    <w:name w:val="footnote reference"/>
    <w:basedOn w:val="DefaultParagraphFont"/>
    <w:uiPriority w:val="99"/>
    <w:semiHidden/>
    <w:unhideWhenUsed/>
    <w:rsid w:val="001F37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4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7.bin"/><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F601B-6BEF-4F84-96ED-4D10B8AC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3964</Words>
  <Characters>22596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JUDUL MAKALAH DALAM HURUF KAPITAL DAN TIDAK LEBIH DARI 14 KATA</vt:lpstr>
    </vt:vector>
  </TitlesOfParts>
  <Company/>
  <LinksUpToDate>false</LinksUpToDate>
  <CharactersWithSpaces>26507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MAKALAH DALAM HURUF KAPITAL DAN TIDAK LEBIH DARI 14 KATA</dc:title>
  <dc:creator>g</dc:creator>
  <cp:lastModifiedBy>USER</cp:lastModifiedBy>
  <cp:revision>9</cp:revision>
  <cp:lastPrinted>2018-11-13T05:37:00Z</cp:lastPrinted>
  <dcterms:created xsi:type="dcterms:W3CDTF">2018-11-13T03:39:00Z</dcterms:created>
  <dcterms:modified xsi:type="dcterms:W3CDTF">2018-11-13T05:39:00Z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