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391" w:rsidRPr="003E3C1E" w:rsidRDefault="00B83454" w:rsidP="00C22317">
      <w:pPr>
        <w:pStyle w:val="Title-article"/>
        <w:spacing w:after="0"/>
        <w:rPr>
          <w:rFonts w:ascii="Arial" w:eastAsia="Batang" w:hAnsi="Arial" w:cs="Arial"/>
          <w:b w:val="0"/>
          <w:sz w:val="20"/>
          <w:szCs w:val="20"/>
        </w:rPr>
      </w:pPr>
      <w:r>
        <w:rPr>
          <w:rFonts w:ascii="Arial" w:eastAsia="Batang" w:hAnsi="Arial" w:cs="Arial"/>
          <w:b w:val="0"/>
          <w:noProof/>
          <w:sz w:val="20"/>
          <w:szCs w:val="20"/>
          <w:lang w:eastAsia="en-US"/>
        </w:rPr>
        <w:drawing>
          <wp:anchor distT="0" distB="0" distL="114300" distR="114300" simplePos="0" relativeHeight="251658240" behindDoc="0" locked="0" layoutInCell="1" allowOverlap="1">
            <wp:simplePos x="0" y="0"/>
            <wp:positionH relativeFrom="column">
              <wp:posOffset>66876</wp:posOffset>
            </wp:positionH>
            <wp:positionV relativeFrom="paragraph">
              <wp:posOffset>-382233</wp:posOffset>
            </wp:positionV>
            <wp:extent cx="672899" cy="656336"/>
            <wp:effectExtent l="19050" t="0" r="0" b="0"/>
            <wp:wrapNone/>
            <wp:docPr id="1" name="Picture 0" descr="Logo JPEN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N new.png"/>
                    <pic:cNvPicPr/>
                  </pic:nvPicPr>
                  <pic:blipFill>
                    <a:blip r:embed="rId8"/>
                    <a:stretch>
                      <a:fillRect/>
                    </a:stretch>
                  </pic:blipFill>
                  <pic:spPr>
                    <a:xfrm>
                      <a:off x="0" y="0"/>
                      <a:ext cx="674518" cy="657916"/>
                    </a:xfrm>
                    <a:prstGeom prst="rect">
                      <a:avLst/>
                    </a:prstGeom>
                  </pic:spPr>
                </pic:pic>
              </a:graphicData>
            </a:graphic>
          </wp:anchor>
        </w:drawing>
      </w:r>
    </w:p>
    <w:p w:rsidR="003B1391" w:rsidRPr="003E3C1E" w:rsidRDefault="003B1391" w:rsidP="00C22317">
      <w:pPr>
        <w:pStyle w:val="Title-article"/>
        <w:spacing w:after="0"/>
        <w:rPr>
          <w:rFonts w:ascii="Arial" w:eastAsia="Batang" w:hAnsi="Arial" w:cs="Arial"/>
          <w:b w:val="0"/>
          <w:sz w:val="20"/>
          <w:szCs w:val="20"/>
        </w:rPr>
      </w:pPr>
    </w:p>
    <w:p w:rsidR="005A504D" w:rsidRPr="005A504D" w:rsidRDefault="005A504D" w:rsidP="00C22317">
      <w:pPr>
        <w:rPr>
          <w:rFonts w:ascii="Arial" w:hAnsi="Arial" w:cs="Arial"/>
          <w:szCs w:val="20"/>
          <w:lang w:val="id-ID"/>
        </w:rPr>
      </w:pPr>
    </w:p>
    <w:p w:rsidR="003B1391" w:rsidRPr="00611BB3" w:rsidRDefault="00611BB3" w:rsidP="007D5492">
      <w:pPr>
        <w:pStyle w:val="Title-article"/>
        <w:spacing w:after="0"/>
        <w:jc w:val="center"/>
        <w:rPr>
          <w:rFonts w:ascii="Arial" w:eastAsia="Batang" w:hAnsi="Arial" w:cs="Arial"/>
          <w:smallCaps/>
          <w:sz w:val="32"/>
          <w:szCs w:val="40"/>
          <w:lang w:val="en-ID"/>
        </w:rPr>
      </w:pPr>
      <w:r w:rsidRPr="00611BB3">
        <w:rPr>
          <w:rFonts w:ascii="Arial" w:eastAsia="Batang" w:hAnsi="Arial" w:cs="Arial"/>
          <w:sz w:val="32"/>
          <w:szCs w:val="40"/>
          <w:lang w:val="en-ID"/>
        </w:rPr>
        <w:t xml:space="preserve">ANALISIS </w:t>
      </w:r>
      <w:proofErr w:type="gramStart"/>
      <w:r w:rsidRPr="00611BB3">
        <w:rPr>
          <w:rFonts w:ascii="Arial" w:eastAsia="Batang" w:hAnsi="Arial" w:cs="Arial"/>
          <w:sz w:val="32"/>
          <w:szCs w:val="40"/>
          <w:lang w:val="en-ID"/>
        </w:rPr>
        <w:t>HEATER  ELEMENT</w:t>
      </w:r>
      <w:proofErr w:type="gramEnd"/>
      <w:r w:rsidRPr="00611BB3">
        <w:rPr>
          <w:rFonts w:ascii="Arial" w:eastAsia="Batang" w:hAnsi="Arial" w:cs="Arial"/>
          <w:sz w:val="32"/>
          <w:szCs w:val="40"/>
          <w:lang w:val="en-ID"/>
        </w:rPr>
        <w:t xml:space="preserve"> SEGMENT PADA RANGKAIAN SISTEM  REACTOR CAVITY COOLING RDNK</w:t>
      </w:r>
    </w:p>
    <w:p w:rsidR="003B1391" w:rsidRPr="003B1391" w:rsidRDefault="003B1391" w:rsidP="00C22317">
      <w:pPr>
        <w:rPr>
          <w:rFonts w:ascii="Arial" w:hAnsi="Arial" w:cs="Arial"/>
          <w:szCs w:val="20"/>
          <w:lang w:val="id-ID"/>
        </w:rPr>
      </w:pPr>
    </w:p>
    <w:p w:rsidR="003B1391" w:rsidRDefault="003B1391" w:rsidP="00C22317">
      <w:pPr>
        <w:pStyle w:val="Subtitle"/>
        <w:spacing w:after="0"/>
        <w:rPr>
          <w:szCs w:val="20"/>
          <w:lang w:eastAsia="ja-JP"/>
        </w:rPr>
      </w:pPr>
    </w:p>
    <w:p w:rsidR="003B1391" w:rsidRPr="00FD33CC" w:rsidRDefault="00611BB3" w:rsidP="00C22317">
      <w:pPr>
        <w:pStyle w:val="author"/>
        <w:ind w:left="142"/>
        <w:jc w:val="left"/>
        <w:rPr>
          <w:rFonts w:ascii="Arial" w:hAnsi="Arial" w:cs="Arial"/>
          <w:i w:val="0"/>
          <w:iCs w:val="0"/>
          <w:szCs w:val="20"/>
          <w:lang w:val="en-ID"/>
        </w:rPr>
      </w:pPr>
      <w:r w:rsidRPr="007339C4">
        <w:rPr>
          <w:rFonts w:ascii="Arial" w:hAnsi="Arial" w:cs="Arial"/>
          <w:i w:val="0"/>
          <w:szCs w:val="20"/>
          <w:lang w:val="id-ID"/>
        </w:rPr>
        <w:t xml:space="preserve">R.Kusumastuti </w:t>
      </w:r>
      <w:r w:rsidR="003B1391" w:rsidRPr="007339C4">
        <w:rPr>
          <w:rFonts w:ascii="Arial" w:hAnsi="Arial" w:cs="Arial"/>
          <w:i w:val="0"/>
          <w:szCs w:val="20"/>
        </w:rPr>
        <w:t>*</w:t>
      </w:r>
      <w:r w:rsidR="003B1391" w:rsidRPr="007339C4">
        <w:rPr>
          <w:rFonts w:ascii="Arial" w:hAnsi="Arial" w:cs="Arial"/>
          <w:i w:val="0"/>
          <w:szCs w:val="20"/>
          <w:vertAlign w:val="superscript"/>
        </w:rPr>
        <w:t>1</w:t>
      </w:r>
      <w:r w:rsidR="003B1391" w:rsidRPr="007339C4">
        <w:rPr>
          <w:rFonts w:ascii="Arial" w:hAnsi="Arial" w:cs="Arial"/>
          <w:i w:val="0"/>
          <w:szCs w:val="20"/>
          <w:lang w:val="id-ID"/>
        </w:rPr>
        <w:t>,</w:t>
      </w:r>
      <w:r w:rsidR="003B1391" w:rsidRPr="007339C4">
        <w:rPr>
          <w:rFonts w:ascii="Arial" w:hAnsi="Arial" w:cs="Arial"/>
          <w:i w:val="0"/>
          <w:szCs w:val="20"/>
        </w:rPr>
        <w:t xml:space="preserve"> </w:t>
      </w:r>
      <w:r w:rsidRPr="007339C4">
        <w:rPr>
          <w:rFonts w:ascii="Arial" w:hAnsi="Arial" w:cs="Arial"/>
          <w:i w:val="0"/>
          <w:szCs w:val="20"/>
          <w:lang w:val="id-ID"/>
        </w:rPr>
        <w:t>Dedy Haryanto*</w:t>
      </w:r>
      <w:r w:rsidR="007339C4" w:rsidRPr="007339C4">
        <w:rPr>
          <w:rFonts w:ascii="Arial" w:hAnsi="Arial" w:cs="Arial"/>
          <w:i w:val="0"/>
          <w:szCs w:val="20"/>
          <w:vertAlign w:val="superscript"/>
        </w:rPr>
        <w:t>1</w:t>
      </w:r>
      <w:r w:rsidR="003B1391" w:rsidRPr="007339C4">
        <w:rPr>
          <w:rFonts w:ascii="Arial" w:hAnsi="Arial" w:cs="Arial"/>
          <w:i w:val="0"/>
          <w:szCs w:val="20"/>
        </w:rPr>
        <w:t xml:space="preserve">, </w:t>
      </w:r>
      <w:r w:rsidRPr="007339C4">
        <w:rPr>
          <w:rFonts w:ascii="Arial" w:hAnsi="Arial" w:cs="Arial"/>
          <w:i w:val="0"/>
          <w:szCs w:val="20"/>
          <w:lang w:val="en-ID"/>
        </w:rPr>
        <w:t>Giarno*</w:t>
      </w:r>
      <w:r w:rsidR="007339C4" w:rsidRPr="007339C4">
        <w:rPr>
          <w:rFonts w:ascii="Arial" w:hAnsi="Arial" w:cs="Arial"/>
          <w:i w:val="0"/>
          <w:szCs w:val="20"/>
          <w:vertAlign w:val="superscript"/>
          <w:lang w:val="en-ID"/>
        </w:rPr>
        <w:t>1</w:t>
      </w:r>
      <w:r w:rsidRPr="007339C4">
        <w:rPr>
          <w:rFonts w:ascii="Arial" w:hAnsi="Arial" w:cs="Arial"/>
          <w:i w:val="0"/>
          <w:iCs w:val="0"/>
          <w:szCs w:val="20"/>
          <w:lang w:val="en-ID"/>
        </w:rPr>
        <w:t>, Bambang Heru*</w:t>
      </w:r>
      <w:r w:rsidR="007339C4" w:rsidRPr="007339C4">
        <w:rPr>
          <w:rFonts w:ascii="Arial" w:hAnsi="Arial" w:cs="Arial"/>
          <w:i w:val="0"/>
          <w:iCs w:val="0"/>
          <w:szCs w:val="20"/>
          <w:vertAlign w:val="superscript"/>
          <w:lang w:val="en-ID"/>
        </w:rPr>
        <w:t>1</w:t>
      </w:r>
      <w:r w:rsidRPr="007339C4">
        <w:rPr>
          <w:rFonts w:ascii="Arial" w:hAnsi="Arial" w:cs="Arial"/>
          <w:i w:val="0"/>
          <w:iCs w:val="0"/>
          <w:szCs w:val="20"/>
          <w:lang w:val="en-ID"/>
        </w:rPr>
        <w:t>, Ainur Rosidi*</w:t>
      </w:r>
      <w:r w:rsidR="007339C4" w:rsidRPr="007339C4">
        <w:rPr>
          <w:rFonts w:ascii="Arial" w:hAnsi="Arial" w:cs="Arial"/>
          <w:i w:val="0"/>
          <w:iCs w:val="0"/>
          <w:szCs w:val="20"/>
          <w:vertAlign w:val="superscript"/>
          <w:lang w:val="en-ID"/>
        </w:rPr>
        <w:t>1</w:t>
      </w:r>
      <w:r w:rsidRPr="007339C4">
        <w:rPr>
          <w:rFonts w:ascii="Arial" w:hAnsi="Arial" w:cs="Arial"/>
          <w:i w:val="0"/>
          <w:iCs w:val="0"/>
          <w:szCs w:val="20"/>
          <w:lang w:val="en-ID"/>
        </w:rPr>
        <w:t>, Mulya Juarsa*</w:t>
      </w:r>
      <w:r w:rsidR="007339C4" w:rsidRPr="007339C4">
        <w:rPr>
          <w:rFonts w:ascii="Arial" w:hAnsi="Arial" w:cs="Arial"/>
          <w:i w:val="0"/>
          <w:iCs w:val="0"/>
          <w:szCs w:val="20"/>
          <w:vertAlign w:val="superscript"/>
          <w:lang w:val="en-ID"/>
        </w:rPr>
        <w:t>1</w:t>
      </w:r>
      <w:r w:rsidRPr="007339C4">
        <w:rPr>
          <w:rFonts w:ascii="Arial" w:hAnsi="Arial" w:cs="Arial"/>
          <w:i w:val="0"/>
          <w:iCs w:val="0"/>
          <w:szCs w:val="20"/>
          <w:lang w:val="en-ID"/>
        </w:rPr>
        <w:t>, Sriyono*</w:t>
      </w:r>
      <w:r w:rsidR="007339C4" w:rsidRPr="007339C4">
        <w:rPr>
          <w:rFonts w:ascii="Arial" w:hAnsi="Arial" w:cs="Arial"/>
          <w:i w:val="0"/>
          <w:iCs w:val="0"/>
          <w:szCs w:val="20"/>
          <w:vertAlign w:val="superscript"/>
          <w:lang w:val="en-ID"/>
        </w:rPr>
        <w:t>1</w:t>
      </w:r>
      <w:r w:rsidR="000A7698">
        <w:rPr>
          <w:rFonts w:ascii="Arial" w:hAnsi="Arial" w:cs="Arial"/>
          <w:i w:val="0"/>
          <w:iCs w:val="0"/>
          <w:szCs w:val="20"/>
          <w:lang w:val="en-ID"/>
        </w:rPr>
        <w:t xml:space="preserve">, </w:t>
      </w:r>
      <w:r w:rsidR="00C2678D">
        <w:rPr>
          <w:rFonts w:ascii="Arial" w:hAnsi="Arial" w:cs="Arial"/>
          <w:i w:val="0"/>
          <w:iCs w:val="0"/>
          <w:szCs w:val="20"/>
          <w:lang w:val="en-ID"/>
        </w:rPr>
        <w:t>Hendro Tjahjono</w:t>
      </w:r>
      <w:r w:rsidR="00C2678D">
        <w:rPr>
          <w:rFonts w:ascii="Arial" w:hAnsi="Arial" w:cs="Arial"/>
          <w:i w:val="0"/>
          <w:iCs w:val="0"/>
          <w:szCs w:val="20"/>
          <w:vertAlign w:val="superscript"/>
          <w:lang w:val="en-ID"/>
        </w:rPr>
        <w:t>*1</w:t>
      </w:r>
      <w:r w:rsidR="00C2678D">
        <w:rPr>
          <w:rFonts w:ascii="Arial" w:hAnsi="Arial" w:cs="Arial"/>
          <w:i w:val="0"/>
          <w:iCs w:val="0"/>
          <w:szCs w:val="20"/>
          <w:lang w:val="en-ID"/>
        </w:rPr>
        <w:t>, Surip Widodo*</w:t>
      </w:r>
      <w:r w:rsidR="00C2678D">
        <w:rPr>
          <w:rFonts w:ascii="Arial" w:hAnsi="Arial" w:cs="Arial"/>
          <w:i w:val="0"/>
          <w:iCs w:val="0"/>
          <w:szCs w:val="20"/>
          <w:vertAlign w:val="superscript"/>
          <w:lang w:val="en-ID"/>
        </w:rPr>
        <w:t>1</w:t>
      </w:r>
      <w:r w:rsidR="00C2678D">
        <w:rPr>
          <w:rFonts w:ascii="Arial" w:hAnsi="Arial" w:cs="Arial"/>
          <w:i w:val="0"/>
          <w:iCs w:val="0"/>
          <w:szCs w:val="20"/>
          <w:lang w:val="en-ID"/>
        </w:rPr>
        <w:t xml:space="preserve">, </w:t>
      </w:r>
      <w:r w:rsidR="000A7698">
        <w:rPr>
          <w:rFonts w:ascii="Arial" w:hAnsi="Arial" w:cs="Arial"/>
          <w:i w:val="0"/>
          <w:iCs w:val="0"/>
          <w:szCs w:val="20"/>
          <w:lang w:val="en-ID"/>
        </w:rPr>
        <w:t>Ign. Djoko Irianto</w:t>
      </w:r>
      <w:r w:rsidR="000A7698">
        <w:rPr>
          <w:rFonts w:ascii="Arial" w:hAnsi="Arial" w:cs="Arial"/>
          <w:i w:val="0"/>
          <w:iCs w:val="0"/>
          <w:szCs w:val="20"/>
          <w:vertAlign w:val="superscript"/>
          <w:lang w:val="en-ID"/>
        </w:rPr>
        <w:t>*1</w:t>
      </w:r>
      <w:r w:rsidR="009E6FE6">
        <w:rPr>
          <w:rFonts w:ascii="Arial" w:hAnsi="Arial" w:cs="Arial"/>
          <w:i w:val="0"/>
          <w:iCs w:val="0"/>
          <w:szCs w:val="20"/>
          <w:lang w:val="en-ID"/>
        </w:rPr>
        <w:t xml:space="preserve">, </w:t>
      </w:r>
      <w:proofErr w:type="gramStart"/>
      <w:r w:rsidR="009E6FE6">
        <w:rPr>
          <w:rFonts w:ascii="Arial" w:hAnsi="Arial" w:cs="Arial"/>
          <w:i w:val="0"/>
          <w:iCs w:val="0"/>
          <w:szCs w:val="20"/>
          <w:lang w:val="en-ID"/>
        </w:rPr>
        <w:t>Dwi</w:t>
      </w:r>
      <w:proofErr w:type="gramEnd"/>
      <w:r w:rsidR="009E6FE6">
        <w:rPr>
          <w:rFonts w:ascii="Arial" w:hAnsi="Arial" w:cs="Arial"/>
          <w:i w:val="0"/>
          <w:iCs w:val="0"/>
          <w:szCs w:val="20"/>
          <w:lang w:val="en-ID"/>
        </w:rPr>
        <w:t xml:space="preserve"> Yuliaji </w:t>
      </w:r>
      <w:r w:rsidR="009E6FE6">
        <w:rPr>
          <w:rFonts w:ascii="Arial" w:hAnsi="Arial" w:cs="Arial"/>
          <w:i w:val="0"/>
          <w:iCs w:val="0"/>
          <w:szCs w:val="20"/>
          <w:vertAlign w:val="superscript"/>
          <w:lang w:val="en-ID"/>
        </w:rPr>
        <w:t>*2</w:t>
      </w:r>
      <w:r w:rsidR="000A7698">
        <w:rPr>
          <w:rFonts w:ascii="Arial" w:hAnsi="Arial" w:cs="Arial"/>
          <w:i w:val="0"/>
          <w:iCs w:val="0"/>
          <w:szCs w:val="20"/>
          <w:lang w:val="en-ID"/>
        </w:rPr>
        <w:t xml:space="preserve">, </w:t>
      </w:r>
      <w:r w:rsidR="00CB1E1C">
        <w:rPr>
          <w:rFonts w:ascii="Arial" w:hAnsi="Arial" w:cs="Arial"/>
          <w:i w:val="0"/>
          <w:iCs w:val="0"/>
          <w:szCs w:val="20"/>
          <w:lang w:val="en-ID"/>
        </w:rPr>
        <w:t>Edy Marzuki</w:t>
      </w:r>
      <w:r w:rsidR="00CB1E1C">
        <w:rPr>
          <w:rFonts w:ascii="Arial" w:hAnsi="Arial" w:cs="Arial"/>
          <w:i w:val="0"/>
          <w:iCs w:val="0"/>
          <w:szCs w:val="20"/>
          <w:vertAlign w:val="superscript"/>
          <w:lang w:val="en-ID"/>
        </w:rPr>
        <w:t>*2</w:t>
      </w:r>
    </w:p>
    <w:p w:rsidR="007339C4" w:rsidRPr="00611BB3" w:rsidRDefault="007339C4" w:rsidP="00C22317">
      <w:pPr>
        <w:pStyle w:val="author"/>
        <w:ind w:left="142"/>
        <w:jc w:val="left"/>
        <w:rPr>
          <w:rFonts w:ascii="Arial" w:hAnsi="Arial" w:cs="Arial"/>
          <w:i w:val="0"/>
          <w:szCs w:val="20"/>
          <w:vertAlign w:val="superscript"/>
          <w:lang w:val="en-ID"/>
        </w:rPr>
      </w:pPr>
    </w:p>
    <w:p w:rsidR="007339C4" w:rsidRDefault="003B1391" w:rsidP="007339C4">
      <w:pPr>
        <w:rPr>
          <w:rFonts w:ascii="Arial" w:hAnsi="Arial" w:cs="Arial"/>
          <w:sz w:val="16"/>
          <w:szCs w:val="16"/>
        </w:rPr>
      </w:pPr>
      <w:r w:rsidRPr="007810EB">
        <w:rPr>
          <w:rFonts w:ascii="Arial" w:eastAsia="Batang" w:hAnsi="Arial" w:cs="Arial"/>
          <w:sz w:val="16"/>
          <w:szCs w:val="16"/>
          <w:vertAlign w:val="superscript"/>
          <w:lang w:val="id-ID"/>
        </w:rPr>
        <w:t>1</w:t>
      </w:r>
      <w:r w:rsidR="007339C4">
        <w:rPr>
          <w:rFonts w:ascii="Arial" w:eastAsia="Batang" w:hAnsi="Arial" w:cs="Arial"/>
          <w:sz w:val="16"/>
          <w:szCs w:val="16"/>
          <w:lang w:val="id-ID"/>
        </w:rPr>
        <w:t>PTKRN</w:t>
      </w:r>
      <w:r w:rsidRPr="007810EB">
        <w:rPr>
          <w:rFonts w:ascii="Arial" w:eastAsia="Batang" w:hAnsi="Arial" w:cs="Arial"/>
          <w:sz w:val="16"/>
          <w:szCs w:val="16"/>
          <w:lang w:val="id-ID"/>
        </w:rPr>
        <w:t xml:space="preserve">, </w:t>
      </w:r>
      <w:r w:rsidR="007339C4" w:rsidRPr="007339C4">
        <w:rPr>
          <w:rFonts w:ascii="Arial" w:eastAsia="Batang" w:hAnsi="Arial" w:cs="Arial"/>
          <w:sz w:val="16"/>
          <w:szCs w:val="16"/>
          <w:lang w:val="en-ID"/>
        </w:rPr>
        <w:t>BATAN</w:t>
      </w:r>
      <w:r w:rsidRPr="007339C4">
        <w:rPr>
          <w:rFonts w:ascii="Arial" w:eastAsia="Batang" w:hAnsi="Arial" w:cs="Arial"/>
          <w:sz w:val="16"/>
          <w:szCs w:val="16"/>
          <w:lang w:val="id-ID"/>
        </w:rPr>
        <w:t xml:space="preserve">, </w:t>
      </w:r>
      <w:r w:rsidR="007339C4" w:rsidRPr="007339C4">
        <w:rPr>
          <w:rFonts w:ascii="Arial" w:hAnsi="Arial" w:cs="Arial"/>
          <w:sz w:val="16"/>
          <w:szCs w:val="16"/>
        </w:rPr>
        <w:t>Gd. 80. Kawasan Puspiptek, Serpong, Tangerang Selatan, Indonesia</w:t>
      </w:r>
    </w:p>
    <w:p w:rsidR="009E6FE6" w:rsidRPr="009E6FE6" w:rsidRDefault="009E6FE6" w:rsidP="007339C4">
      <w:pPr>
        <w:rPr>
          <w:rFonts w:ascii="Arial" w:hAnsi="Arial" w:cs="Arial"/>
          <w:sz w:val="16"/>
          <w:szCs w:val="16"/>
        </w:rPr>
      </w:pPr>
      <w:r>
        <w:rPr>
          <w:rFonts w:ascii="Arial" w:hAnsi="Arial" w:cs="Arial"/>
          <w:sz w:val="16"/>
          <w:szCs w:val="16"/>
          <w:vertAlign w:val="superscript"/>
        </w:rPr>
        <w:t>2</w:t>
      </w:r>
      <w:r>
        <w:rPr>
          <w:rFonts w:ascii="Arial" w:hAnsi="Arial" w:cs="Arial"/>
          <w:sz w:val="16"/>
          <w:szCs w:val="16"/>
        </w:rPr>
        <w:t>Fakultas Teknik, Universitas Ibnu Kaldun, Bogor, Indonesia</w:t>
      </w:r>
    </w:p>
    <w:p w:rsidR="000340DE" w:rsidRPr="000340DE" w:rsidRDefault="000340DE" w:rsidP="00C22317">
      <w:pPr>
        <w:ind w:left="142"/>
        <w:jc w:val="left"/>
        <w:rPr>
          <w:rFonts w:ascii="Arial" w:eastAsia="Batang" w:hAnsi="Arial" w:cs="Arial"/>
          <w:szCs w:val="20"/>
        </w:rPr>
      </w:pPr>
    </w:p>
    <w:tbl>
      <w:tblPr>
        <w:tblW w:w="9356" w:type="dxa"/>
        <w:tblInd w:w="57" w:type="dxa"/>
        <w:tblCellMar>
          <w:top w:w="57" w:type="dxa"/>
          <w:left w:w="57" w:type="dxa"/>
          <w:bottom w:w="57" w:type="dxa"/>
          <w:right w:w="57" w:type="dxa"/>
        </w:tblCellMar>
        <w:tblLook w:val="01E0" w:firstRow="1" w:lastRow="1" w:firstColumn="1" w:lastColumn="1" w:noHBand="0" w:noVBand="0"/>
      </w:tblPr>
      <w:tblGrid>
        <w:gridCol w:w="2268"/>
        <w:gridCol w:w="142"/>
        <w:gridCol w:w="6946"/>
      </w:tblGrid>
      <w:tr w:rsidR="003422E3" w:rsidRPr="006017C6" w:rsidTr="007D5492">
        <w:tc>
          <w:tcPr>
            <w:tcW w:w="2268" w:type="dxa"/>
            <w:tcBorders>
              <w:top w:val="single" w:sz="4" w:space="0" w:color="auto"/>
              <w:bottom w:val="single" w:sz="4" w:space="0" w:color="auto"/>
            </w:tcBorders>
          </w:tcPr>
          <w:p w:rsidR="00395E7B" w:rsidRDefault="00136D0E">
            <w:pPr>
              <w:jc w:val="left"/>
              <w:rPr>
                <w:rFonts w:ascii="Arial" w:hAnsi="Arial" w:cs="Arial"/>
                <w:b/>
              </w:rPr>
            </w:pPr>
            <w:r w:rsidRPr="00136D0E">
              <w:rPr>
                <w:rFonts w:ascii="Arial" w:hAnsi="Arial" w:cs="Arial"/>
                <w:b/>
              </w:rPr>
              <w:t>INFORMASI ARTIKEL</w:t>
            </w:r>
          </w:p>
        </w:tc>
        <w:tc>
          <w:tcPr>
            <w:tcW w:w="142" w:type="dxa"/>
            <w:tcBorders>
              <w:top w:val="single" w:sz="4" w:space="0" w:color="auto"/>
            </w:tcBorders>
          </w:tcPr>
          <w:p w:rsidR="00395E7B" w:rsidRDefault="00395E7B">
            <w:pPr>
              <w:jc w:val="left"/>
              <w:rPr>
                <w:rFonts w:ascii="Arial" w:hAnsi="Arial" w:cs="Arial"/>
              </w:rPr>
            </w:pPr>
          </w:p>
        </w:tc>
        <w:tc>
          <w:tcPr>
            <w:tcW w:w="6946" w:type="dxa"/>
            <w:tcBorders>
              <w:top w:val="single" w:sz="4" w:space="0" w:color="auto"/>
              <w:bottom w:val="single" w:sz="4" w:space="0" w:color="auto"/>
            </w:tcBorders>
          </w:tcPr>
          <w:p w:rsidR="00395E7B" w:rsidRDefault="00136D0E">
            <w:pPr>
              <w:jc w:val="left"/>
              <w:rPr>
                <w:rFonts w:ascii="Arial" w:hAnsi="Arial" w:cs="Arial"/>
                <w:b/>
              </w:rPr>
            </w:pPr>
            <w:r w:rsidRPr="00136D0E">
              <w:rPr>
                <w:rFonts w:ascii="Arial" w:hAnsi="Arial" w:cs="Arial"/>
                <w:b/>
              </w:rPr>
              <w:t>ABSTRAK</w:t>
            </w:r>
          </w:p>
        </w:tc>
      </w:tr>
      <w:tr w:rsidR="00B12700" w:rsidRPr="002C3A9F" w:rsidTr="007D5492">
        <w:trPr>
          <w:trHeight w:val="1374"/>
        </w:trPr>
        <w:tc>
          <w:tcPr>
            <w:tcW w:w="2268" w:type="dxa"/>
            <w:tcBorders>
              <w:top w:val="single" w:sz="4" w:space="0" w:color="auto"/>
              <w:bottom w:val="single" w:sz="4" w:space="0" w:color="auto"/>
            </w:tcBorders>
          </w:tcPr>
          <w:p w:rsidR="00B12700" w:rsidRPr="0046687C" w:rsidRDefault="00B12700" w:rsidP="00C22317">
            <w:pPr>
              <w:jc w:val="left"/>
              <w:rPr>
                <w:rFonts w:ascii="Arial" w:eastAsia="Batang" w:hAnsi="Arial" w:cs="Arial"/>
                <w:b/>
                <w:iCs/>
                <w:sz w:val="16"/>
                <w:szCs w:val="16"/>
              </w:rPr>
            </w:pPr>
            <w:r w:rsidRPr="0046687C">
              <w:rPr>
                <w:rFonts w:ascii="Arial" w:eastAsia="Batang" w:hAnsi="Arial" w:cs="Arial"/>
                <w:b/>
                <w:iCs/>
                <w:sz w:val="16"/>
                <w:szCs w:val="16"/>
              </w:rPr>
              <w:t>Riwayat Artikel:</w:t>
            </w:r>
          </w:p>
          <w:p w:rsidR="00B12700" w:rsidRPr="0046687C" w:rsidRDefault="00B12700" w:rsidP="00C22317">
            <w:pPr>
              <w:jc w:val="left"/>
              <w:rPr>
                <w:rFonts w:ascii="Arial" w:eastAsia="Batang" w:hAnsi="Arial" w:cs="Arial"/>
                <w:iCs/>
                <w:sz w:val="16"/>
                <w:szCs w:val="16"/>
              </w:rPr>
            </w:pPr>
            <w:r w:rsidRPr="0046687C">
              <w:rPr>
                <w:rFonts w:ascii="Arial" w:eastAsia="Batang" w:hAnsi="Arial" w:cs="Arial"/>
                <w:iCs/>
                <w:sz w:val="16"/>
                <w:szCs w:val="16"/>
              </w:rPr>
              <w:t>Diterima:</w:t>
            </w:r>
          </w:p>
          <w:p w:rsidR="00B12700" w:rsidRPr="0046687C" w:rsidRDefault="005A0AEA" w:rsidP="00C22317">
            <w:pPr>
              <w:ind w:firstLine="203"/>
              <w:jc w:val="left"/>
              <w:rPr>
                <w:rFonts w:ascii="Arial" w:eastAsia="Batang" w:hAnsi="Arial" w:cs="Arial"/>
                <w:iCs/>
                <w:sz w:val="16"/>
                <w:szCs w:val="16"/>
                <w:lang w:val="id-ID"/>
              </w:rPr>
            </w:pPr>
            <w:r>
              <w:rPr>
                <w:rFonts w:ascii="Arial" w:eastAsia="Batang" w:hAnsi="Arial" w:cs="Arial"/>
                <w:iCs/>
                <w:sz w:val="16"/>
                <w:szCs w:val="16"/>
              </w:rPr>
              <w:t>…………………………</w:t>
            </w:r>
          </w:p>
          <w:p w:rsidR="00B12700" w:rsidRPr="0046687C" w:rsidRDefault="00B12700" w:rsidP="00C22317">
            <w:pPr>
              <w:jc w:val="left"/>
              <w:rPr>
                <w:rFonts w:ascii="Arial" w:eastAsia="Batang" w:hAnsi="Arial" w:cs="Arial"/>
                <w:iCs/>
                <w:sz w:val="16"/>
                <w:szCs w:val="16"/>
              </w:rPr>
            </w:pPr>
            <w:r w:rsidRPr="0046687C">
              <w:rPr>
                <w:rFonts w:ascii="Arial" w:eastAsia="Batang" w:hAnsi="Arial" w:cs="Arial"/>
                <w:iCs/>
                <w:sz w:val="16"/>
                <w:szCs w:val="16"/>
              </w:rPr>
              <w:t>Diterima dalam bentuk revisi:</w:t>
            </w:r>
          </w:p>
          <w:p w:rsidR="00B12700" w:rsidRPr="0046687C" w:rsidRDefault="005A0AEA" w:rsidP="00C22317">
            <w:pPr>
              <w:ind w:firstLine="203"/>
              <w:jc w:val="left"/>
              <w:rPr>
                <w:rFonts w:ascii="Arial" w:eastAsia="Batang" w:hAnsi="Arial" w:cs="Arial"/>
                <w:iCs/>
                <w:sz w:val="16"/>
                <w:szCs w:val="16"/>
                <w:lang w:val="id-ID"/>
              </w:rPr>
            </w:pPr>
            <w:r>
              <w:rPr>
                <w:rFonts w:ascii="Arial" w:eastAsia="Batang" w:hAnsi="Arial" w:cs="Arial"/>
                <w:iCs/>
                <w:sz w:val="16"/>
                <w:szCs w:val="16"/>
              </w:rPr>
              <w:t>………………..</w:t>
            </w:r>
          </w:p>
          <w:p w:rsidR="00B12700" w:rsidRPr="0046687C" w:rsidRDefault="00B12700" w:rsidP="00C22317">
            <w:pPr>
              <w:jc w:val="left"/>
              <w:rPr>
                <w:rFonts w:ascii="Arial" w:eastAsia="Batang" w:hAnsi="Arial" w:cs="Arial"/>
                <w:sz w:val="16"/>
                <w:szCs w:val="16"/>
              </w:rPr>
            </w:pPr>
            <w:r w:rsidRPr="0046687C">
              <w:rPr>
                <w:rFonts w:ascii="Arial" w:eastAsia="Batang" w:hAnsi="Arial" w:cs="Arial"/>
                <w:iCs/>
                <w:sz w:val="16"/>
                <w:szCs w:val="16"/>
              </w:rPr>
              <w:t>Disetujui:</w:t>
            </w:r>
          </w:p>
          <w:p w:rsidR="00B12700" w:rsidRPr="0046687C" w:rsidRDefault="005A0AEA" w:rsidP="00C22317">
            <w:pPr>
              <w:ind w:firstLine="203"/>
              <w:jc w:val="left"/>
              <w:rPr>
                <w:rFonts w:ascii="Arial" w:eastAsia="Batang" w:hAnsi="Arial" w:cs="Arial"/>
                <w:iCs/>
                <w:sz w:val="16"/>
                <w:szCs w:val="16"/>
              </w:rPr>
            </w:pPr>
            <w:r>
              <w:rPr>
                <w:rFonts w:ascii="Arial" w:eastAsia="Batang" w:hAnsi="Arial" w:cs="Arial"/>
                <w:iCs/>
                <w:sz w:val="16"/>
                <w:szCs w:val="16"/>
              </w:rPr>
              <w:t>…………………….</w:t>
            </w:r>
          </w:p>
          <w:p w:rsidR="00B12700" w:rsidRPr="0046687C" w:rsidRDefault="00B12700" w:rsidP="00C22317">
            <w:pPr>
              <w:jc w:val="left"/>
              <w:rPr>
                <w:rFonts w:ascii="Arial" w:eastAsia="Batang" w:hAnsi="Arial" w:cs="Arial"/>
                <w:iCs/>
                <w:sz w:val="16"/>
                <w:szCs w:val="16"/>
              </w:rPr>
            </w:pPr>
          </w:p>
          <w:p w:rsidR="00B12700" w:rsidRPr="005220A1" w:rsidRDefault="00B12700" w:rsidP="00C22317">
            <w:pPr>
              <w:jc w:val="left"/>
              <w:rPr>
                <w:rFonts w:ascii="Arial" w:hAnsi="Arial" w:cs="Arial"/>
                <w:sz w:val="16"/>
                <w:szCs w:val="16"/>
              </w:rPr>
            </w:pPr>
          </w:p>
        </w:tc>
        <w:tc>
          <w:tcPr>
            <w:tcW w:w="142" w:type="dxa"/>
            <w:vMerge w:val="restart"/>
          </w:tcPr>
          <w:p w:rsidR="00B12700" w:rsidRPr="005220A1" w:rsidRDefault="00B12700" w:rsidP="00C22317">
            <w:pPr>
              <w:rPr>
                <w:rFonts w:ascii="Arial" w:hAnsi="Arial" w:cs="Arial"/>
                <w:bCs/>
                <w:caps/>
                <w:sz w:val="16"/>
                <w:szCs w:val="16"/>
              </w:rPr>
            </w:pPr>
          </w:p>
        </w:tc>
        <w:tc>
          <w:tcPr>
            <w:tcW w:w="6946" w:type="dxa"/>
            <w:vMerge w:val="restart"/>
            <w:tcBorders>
              <w:top w:val="single" w:sz="4" w:space="0" w:color="auto"/>
            </w:tcBorders>
          </w:tcPr>
          <w:p w:rsidR="00B12700" w:rsidRPr="005D0C03" w:rsidRDefault="005D0C03" w:rsidP="00C22317">
            <w:pPr>
              <w:rPr>
                <w:rFonts w:ascii="Arial" w:eastAsia="Batang" w:hAnsi="Arial" w:cs="Arial"/>
                <w:sz w:val="16"/>
                <w:szCs w:val="16"/>
              </w:rPr>
            </w:pPr>
            <w:proofErr w:type="gramStart"/>
            <w:r w:rsidRPr="005D0C03">
              <w:rPr>
                <w:rFonts w:ascii="Arial" w:eastAsia="Batang" w:hAnsi="Arial" w:cs="Arial"/>
                <w:b/>
                <w:sz w:val="16"/>
                <w:szCs w:val="16"/>
              </w:rPr>
              <w:t>ANALISIS  SUMBER</w:t>
            </w:r>
            <w:proofErr w:type="gramEnd"/>
            <w:r w:rsidRPr="005D0C03">
              <w:rPr>
                <w:rFonts w:ascii="Arial" w:eastAsia="Batang" w:hAnsi="Arial" w:cs="Arial"/>
                <w:b/>
                <w:sz w:val="16"/>
                <w:szCs w:val="16"/>
              </w:rPr>
              <w:t xml:space="preserve"> PANAS RANGKAIAN SISTEM  REACTOR CAVITY COOLING RDNK.</w:t>
            </w:r>
            <w:r w:rsidR="00354E36" w:rsidRPr="00354E36">
              <w:rPr>
                <w:rFonts w:ascii="Arial" w:eastAsia="Batang" w:hAnsi="Arial" w:cs="Arial"/>
                <w:sz w:val="16"/>
                <w:szCs w:val="16"/>
              </w:rPr>
              <w:t xml:space="preserve"> Proses pendingingan secara pasif menjadi perhatian khusus sejak kecelakaan PLTN Fukushima dan TMI-2, kecelakaan terse</w:t>
            </w:r>
            <w:r w:rsidR="0021625B">
              <w:rPr>
                <w:rFonts w:ascii="Arial" w:eastAsia="Batang" w:hAnsi="Arial" w:cs="Arial"/>
                <w:sz w:val="16"/>
                <w:szCs w:val="16"/>
              </w:rPr>
              <w:t>but diakibatkan oleh gagalnya si</w:t>
            </w:r>
            <w:r w:rsidR="00354E36" w:rsidRPr="00354E36">
              <w:rPr>
                <w:rFonts w:ascii="Arial" w:eastAsia="Batang" w:hAnsi="Arial" w:cs="Arial"/>
                <w:sz w:val="16"/>
                <w:szCs w:val="16"/>
              </w:rPr>
              <w:t xml:space="preserve">stem pendingin aktif dimana pompa tidak berfungsi. Kemudian, </w:t>
            </w:r>
            <w:proofErr w:type="gramStart"/>
            <w:r w:rsidR="00354E36" w:rsidRPr="00354E36">
              <w:rPr>
                <w:rFonts w:ascii="Arial" w:eastAsia="Batang" w:hAnsi="Arial" w:cs="Arial"/>
                <w:sz w:val="16"/>
                <w:szCs w:val="16"/>
              </w:rPr>
              <w:t>aliran  sirkulasi</w:t>
            </w:r>
            <w:proofErr w:type="gramEnd"/>
            <w:r w:rsidR="00354E36" w:rsidRPr="00354E36">
              <w:rPr>
                <w:rFonts w:ascii="Arial" w:eastAsia="Batang" w:hAnsi="Arial" w:cs="Arial"/>
                <w:sz w:val="16"/>
                <w:szCs w:val="16"/>
              </w:rPr>
              <w:t xml:space="preserve"> alam sebagai prinsip kerja s</w:t>
            </w:r>
            <w:r w:rsidR="00004E8A">
              <w:rPr>
                <w:rFonts w:ascii="Arial" w:eastAsia="Batang" w:hAnsi="Arial" w:cs="Arial"/>
                <w:sz w:val="16"/>
                <w:szCs w:val="16"/>
              </w:rPr>
              <w:t>i</w:t>
            </w:r>
            <w:r w:rsidR="00354E36" w:rsidRPr="00354E36">
              <w:rPr>
                <w:rFonts w:ascii="Arial" w:eastAsia="Batang" w:hAnsi="Arial" w:cs="Arial"/>
                <w:sz w:val="16"/>
                <w:szCs w:val="16"/>
              </w:rPr>
              <w:t xml:space="preserve">stem pendingin pasif juga digunakan pada model pendinginan di celah diantara dinding luar </w:t>
            </w:r>
            <w:r w:rsidR="00004E8A" w:rsidRPr="00004E8A">
              <w:rPr>
                <w:rFonts w:ascii="Arial" w:eastAsia="Batang" w:hAnsi="Arial" w:cs="Arial"/>
                <w:i/>
                <w:sz w:val="16"/>
                <w:szCs w:val="16"/>
              </w:rPr>
              <w:t>Reactor Pressure Vessel</w:t>
            </w:r>
            <w:r w:rsidR="00004E8A">
              <w:rPr>
                <w:rFonts w:ascii="Arial" w:eastAsia="Batang" w:hAnsi="Arial" w:cs="Arial"/>
                <w:sz w:val="16"/>
                <w:szCs w:val="16"/>
              </w:rPr>
              <w:t xml:space="preserve"> (</w:t>
            </w:r>
            <w:r w:rsidR="00354E36" w:rsidRPr="00354E36">
              <w:rPr>
                <w:rFonts w:ascii="Arial" w:eastAsia="Batang" w:hAnsi="Arial" w:cs="Arial"/>
                <w:sz w:val="16"/>
                <w:szCs w:val="16"/>
              </w:rPr>
              <w:t>RPV</w:t>
            </w:r>
            <w:r w:rsidR="00004E8A">
              <w:rPr>
                <w:rFonts w:ascii="Arial" w:eastAsia="Batang" w:hAnsi="Arial" w:cs="Arial"/>
                <w:sz w:val="16"/>
                <w:szCs w:val="16"/>
              </w:rPr>
              <w:t>)</w:t>
            </w:r>
            <w:r w:rsidR="00354E36" w:rsidRPr="00354E36">
              <w:rPr>
                <w:rFonts w:ascii="Arial" w:eastAsia="Batang" w:hAnsi="Arial" w:cs="Arial"/>
                <w:sz w:val="16"/>
                <w:szCs w:val="16"/>
              </w:rPr>
              <w:t xml:space="preserve"> reactor </w:t>
            </w:r>
            <w:r w:rsidR="00004E8A" w:rsidRPr="00004E8A">
              <w:rPr>
                <w:rFonts w:ascii="Arial" w:eastAsia="Batang" w:hAnsi="Arial" w:cs="Arial"/>
                <w:i/>
                <w:sz w:val="16"/>
                <w:szCs w:val="16"/>
              </w:rPr>
              <w:t>High Temperature Gass Cooled Reactor</w:t>
            </w:r>
            <w:r w:rsidR="00004E8A">
              <w:rPr>
                <w:rFonts w:ascii="Arial" w:eastAsia="Batang" w:hAnsi="Arial" w:cs="Arial"/>
                <w:sz w:val="16"/>
                <w:szCs w:val="16"/>
              </w:rPr>
              <w:t xml:space="preserve"> (</w:t>
            </w:r>
            <w:r w:rsidR="00354E36" w:rsidRPr="00354E36">
              <w:rPr>
                <w:rFonts w:ascii="Arial" w:eastAsia="Batang" w:hAnsi="Arial" w:cs="Arial"/>
                <w:sz w:val="16"/>
                <w:szCs w:val="16"/>
              </w:rPr>
              <w:t>HTGR</w:t>
            </w:r>
            <w:r w:rsidR="00004E8A">
              <w:rPr>
                <w:rFonts w:ascii="Arial" w:eastAsia="Batang" w:hAnsi="Arial" w:cs="Arial"/>
                <w:sz w:val="16"/>
                <w:szCs w:val="16"/>
              </w:rPr>
              <w:t>)</w:t>
            </w:r>
            <w:r w:rsidR="00354E36" w:rsidRPr="00354E36">
              <w:rPr>
                <w:rFonts w:ascii="Arial" w:eastAsia="Batang" w:hAnsi="Arial" w:cs="Arial"/>
                <w:sz w:val="16"/>
                <w:szCs w:val="16"/>
              </w:rPr>
              <w:t xml:space="preserve"> dan beton penopang RPV. Riset terkait reactor cavity cooling system berbasis pendingin pasif dilakukan dengan membuat Untai Uji</w:t>
            </w:r>
            <w:r w:rsidR="00004E8A">
              <w:rPr>
                <w:rFonts w:ascii="Arial" w:eastAsia="Batang" w:hAnsi="Arial" w:cs="Arial"/>
                <w:sz w:val="16"/>
                <w:szCs w:val="16"/>
              </w:rPr>
              <w:t xml:space="preserve"> </w:t>
            </w:r>
            <w:r w:rsidR="00004E8A" w:rsidRPr="00004E8A">
              <w:rPr>
                <w:rFonts w:ascii="Arial" w:eastAsia="Batang" w:hAnsi="Arial" w:cs="Arial"/>
                <w:i/>
                <w:sz w:val="16"/>
                <w:szCs w:val="16"/>
              </w:rPr>
              <w:t>Reactor Cavity Cooling System</w:t>
            </w:r>
            <w:r w:rsidR="00004E8A">
              <w:rPr>
                <w:rFonts w:ascii="Arial" w:eastAsia="Batang" w:hAnsi="Arial" w:cs="Arial"/>
                <w:sz w:val="16"/>
                <w:szCs w:val="16"/>
              </w:rPr>
              <w:t>-Reaktor Daya Non Komersial (</w:t>
            </w:r>
            <w:r w:rsidR="00354E36" w:rsidRPr="00354E36">
              <w:rPr>
                <w:rFonts w:ascii="Arial" w:eastAsia="Batang" w:hAnsi="Arial" w:cs="Arial"/>
                <w:sz w:val="16"/>
                <w:szCs w:val="16"/>
              </w:rPr>
              <w:t>RCCS-RDNK</w:t>
            </w:r>
            <w:r w:rsidR="00004E8A">
              <w:rPr>
                <w:rFonts w:ascii="Arial" w:eastAsia="Batang" w:hAnsi="Arial" w:cs="Arial"/>
                <w:sz w:val="16"/>
                <w:szCs w:val="16"/>
              </w:rPr>
              <w:t>)</w:t>
            </w:r>
            <w:r w:rsidR="00354E36" w:rsidRPr="00354E36">
              <w:rPr>
                <w:rFonts w:ascii="Arial" w:eastAsia="Batang" w:hAnsi="Arial" w:cs="Arial"/>
                <w:sz w:val="16"/>
                <w:szCs w:val="16"/>
              </w:rPr>
              <w:t>, namun saat dilakukan komisioning fung</w:t>
            </w:r>
            <w:r w:rsidR="0021625B">
              <w:rPr>
                <w:rFonts w:ascii="Arial" w:eastAsia="Batang" w:hAnsi="Arial" w:cs="Arial"/>
                <w:sz w:val="16"/>
                <w:szCs w:val="16"/>
              </w:rPr>
              <w:t>si pemanasannya tidak optimal, t</w:t>
            </w:r>
            <w:r w:rsidR="00354E36" w:rsidRPr="00354E36">
              <w:rPr>
                <w:rFonts w:ascii="Arial" w:eastAsia="Batang" w:hAnsi="Arial" w:cs="Arial"/>
                <w:sz w:val="16"/>
                <w:szCs w:val="16"/>
              </w:rPr>
              <w:t>emperatur y</w:t>
            </w:r>
            <w:r w:rsidR="00004E8A">
              <w:rPr>
                <w:rFonts w:ascii="Arial" w:eastAsia="Batang" w:hAnsi="Arial" w:cs="Arial"/>
                <w:sz w:val="16"/>
                <w:szCs w:val="16"/>
              </w:rPr>
              <w:t>ang</w:t>
            </w:r>
            <w:r w:rsidR="00354E36" w:rsidRPr="00354E36">
              <w:rPr>
                <w:rFonts w:ascii="Arial" w:eastAsia="Batang" w:hAnsi="Arial" w:cs="Arial"/>
                <w:sz w:val="16"/>
                <w:szCs w:val="16"/>
              </w:rPr>
              <w:t xml:space="preserve"> ingin dicapai yaitu 300</w:t>
            </w:r>
            <w:r w:rsidR="00354E36" w:rsidRPr="007C6D86">
              <w:rPr>
                <w:rFonts w:ascii="Arial" w:eastAsia="Batang" w:hAnsi="Arial" w:cs="Arial"/>
                <w:sz w:val="16"/>
                <w:szCs w:val="16"/>
                <w:vertAlign w:val="superscript"/>
              </w:rPr>
              <w:t>o</w:t>
            </w:r>
            <w:r w:rsidR="00354E36" w:rsidRPr="00354E36">
              <w:rPr>
                <w:rFonts w:ascii="Arial" w:eastAsia="Batang" w:hAnsi="Arial" w:cs="Arial"/>
                <w:sz w:val="16"/>
                <w:szCs w:val="16"/>
              </w:rPr>
              <w:t xml:space="preserve">C </w:t>
            </w:r>
            <w:r w:rsidR="00354E36" w:rsidRPr="00354E36">
              <w:rPr>
                <w:rFonts w:ascii="Arial" w:eastAsia="Batang" w:hAnsi="Arial" w:cs="Arial" w:hint="cs"/>
                <w:sz w:val="16"/>
                <w:szCs w:val="16"/>
              </w:rPr>
              <w:t>–</w:t>
            </w:r>
            <w:r w:rsidR="00354E36" w:rsidRPr="00354E36">
              <w:rPr>
                <w:rFonts w:ascii="Arial" w:eastAsia="Batang" w:hAnsi="Arial" w:cs="Arial"/>
                <w:sz w:val="16"/>
                <w:szCs w:val="16"/>
              </w:rPr>
              <w:t xml:space="preserve"> 400</w:t>
            </w:r>
            <w:r w:rsidR="00354E36" w:rsidRPr="007C6D86">
              <w:rPr>
                <w:rFonts w:ascii="Arial" w:eastAsia="Batang" w:hAnsi="Arial" w:cs="Arial"/>
                <w:sz w:val="16"/>
                <w:szCs w:val="16"/>
                <w:vertAlign w:val="superscript"/>
              </w:rPr>
              <w:t>o</w:t>
            </w:r>
            <w:r w:rsidR="00354E36" w:rsidRPr="00354E36">
              <w:rPr>
                <w:rFonts w:ascii="Arial" w:eastAsia="Batang" w:hAnsi="Arial" w:cs="Arial"/>
                <w:sz w:val="16"/>
                <w:szCs w:val="16"/>
              </w:rPr>
              <w:t>C pada permukaan simulator RPV HTGR tidak tercapai, sehin</w:t>
            </w:r>
            <w:r w:rsidR="00004E8A">
              <w:rPr>
                <w:rFonts w:ascii="Arial" w:eastAsia="Batang" w:hAnsi="Arial" w:cs="Arial"/>
                <w:sz w:val="16"/>
                <w:szCs w:val="16"/>
              </w:rPr>
              <w:t>gga dilakukan modifikasi pada si</w:t>
            </w:r>
            <w:r w:rsidR="00354E36" w:rsidRPr="00354E36">
              <w:rPr>
                <w:rFonts w:ascii="Arial" w:eastAsia="Batang" w:hAnsi="Arial" w:cs="Arial"/>
                <w:sz w:val="16"/>
                <w:szCs w:val="16"/>
              </w:rPr>
              <w:t xml:space="preserve">stem pemanas dengan heater element segments (HES) berbasis proses radiasi. Tujuan penelitian adalah untuk melakukan analisi pada pengujian pemanasan HES hasil konstruksi hingga mencapai Temperatur optimal. Metode eksperimen dilakukan dengan menghidupkan heater dan merekam perubahan Temperatur pada titik pengukuran di bagian permukaan insulator brick (BRICK), permukaan dalam RPV (RPVD), </w:t>
            </w:r>
            <w:proofErr w:type="gramStart"/>
            <w:r w:rsidR="00354E36" w:rsidRPr="00354E36">
              <w:rPr>
                <w:rFonts w:ascii="Arial" w:eastAsia="Batang" w:hAnsi="Arial" w:cs="Arial"/>
                <w:sz w:val="16"/>
                <w:szCs w:val="16"/>
              </w:rPr>
              <w:t>permukaan</w:t>
            </w:r>
            <w:proofErr w:type="gramEnd"/>
            <w:r w:rsidR="00354E36" w:rsidRPr="00354E36">
              <w:rPr>
                <w:rFonts w:ascii="Arial" w:eastAsia="Batang" w:hAnsi="Arial" w:cs="Arial"/>
                <w:sz w:val="16"/>
                <w:szCs w:val="16"/>
              </w:rPr>
              <w:t xml:space="preserve"> luar RPV (RPVL) dan udara luar. Hasil pengujian menunjukkan, secara umum capaian maksimal Temperatur pada bagian permukaan RPV sekitar 400</w:t>
            </w:r>
            <w:r w:rsidR="00354E36" w:rsidRPr="007C6D86">
              <w:rPr>
                <w:rFonts w:ascii="Arial" w:eastAsia="Batang" w:hAnsi="Arial" w:cs="Arial"/>
                <w:sz w:val="16"/>
                <w:szCs w:val="16"/>
                <w:vertAlign w:val="superscript"/>
              </w:rPr>
              <w:t>o</w:t>
            </w:r>
            <w:r w:rsidR="00354E36" w:rsidRPr="00354E36">
              <w:rPr>
                <w:rFonts w:ascii="Arial" w:eastAsia="Batang" w:hAnsi="Arial" w:cs="Arial"/>
                <w:sz w:val="16"/>
                <w:szCs w:val="16"/>
              </w:rPr>
              <w:t>C, dengan Temperatur permukaan brick sekitar 700</w:t>
            </w:r>
            <w:r w:rsidR="00354E36" w:rsidRPr="007C6D86">
              <w:rPr>
                <w:rFonts w:ascii="Arial" w:eastAsia="Batang" w:hAnsi="Arial" w:cs="Arial"/>
                <w:sz w:val="16"/>
                <w:szCs w:val="16"/>
                <w:vertAlign w:val="superscript"/>
              </w:rPr>
              <w:t>o</w:t>
            </w:r>
            <w:r w:rsidR="00354E36" w:rsidRPr="00354E36">
              <w:rPr>
                <w:rFonts w:ascii="Arial" w:eastAsia="Batang" w:hAnsi="Arial" w:cs="Arial"/>
                <w:sz w:val="16"/>
                <w:szCs w:val="16"/>
              </w:rPr>
              <w:t>C. Hal ini menunjukkan bahwa, konstruksi pemanas HES dapat berperasi optimal dan memenuhi kriteria simulasi pendingin pada RCCS HTGR</w:t>
            </w:r>
            <w:r w:rsidR="00354E36">
              <w:rPr>
                <w:rFonts w:ascii="Arial" w:eastAsia="Batang" w:hAnsi="Arial" w:cs="Arial"/>
                <w:sz w:val="16"/>
                <w:szCs w:val="16"/>
              </w:rPr>
              <w:t xml:space="preserve"> </w:t>
            </w:r>
          </w:p>
          <w:p w:rsidR="00B12700" w:rsidRPr="00527AFA" w:rsidRDefault="00B12700" w:rsidP="00C22317">
            <w:pPr>
              <w:rPr>
                <w:rFonts w:ascii="Arial" w:eastAsia="Batang" w:hAnsi="Arial" w:cs="Arial"/>
                <w:sz w:val="16"/>
                <w:szCs w:val="16"/>
              </w:rPr>
            </w:pPr>
          </w:p>
          <w:p w:rsidR="00B12700" w:rsidRPr="00321CDB" w:rsidRDefault="00B12700" w:rsidP="00C22317">
            <w:pPr>
              <w:rPr>
                <w:rFonts w:ascii="Arial" w:eastAsia="Batang" w:hAnsi="Arial" w:cs="Arial"/>
                <w:b/>
                <w:szCs w:val="20"/>
              </w:rPr>
            </w:pPr>
            <w:r w:rsidRPr="00321CDB">
              <w:rPr>
                <w:rFonts w:ascii="Arial" w:eastAsia="Batang" w:hAnsi="Arial" w:cs="Arial"/>
                <w:b/>
                <w:szCs w:val="20"/>
              </w:rPr>
              <w:t>ABSTRACT</w:t>
            </w:r>
          </w:p>
          <w:p w:rsidR="007C6D86" w:rsidRDefault="00256600" w:rsidP="00C22317">
            <w:pPr>
              <w:rPr>
                <w:rFonts w:ascii="Arial" w:eastAsia="Batang" w:hAnsi="Arial" w:cs="Arial"/>
                <w:sz w:val="16"/>
                <w:szCs w:val="16"/>
              </w:rPr>
            </w:pPr>
            <w:r w:rsidRPr="00256600">
              <w:rPr>
                <w:rFonts w:ascii="Arial" w:eastAsia="Batang" w:hAnsi="Arial" w:cs="Arial"/>
                <w:b/>
                <w:sz w:val="16"/>
                <w:szCs w:val="16"/>
              </w:rPr>
              <w:t>HEAT SOURCE ANALYSIS OF REACTOR CAVITY COOLING SYSTEM.</w:t>
            </w:r>
            <w:r w:rsidRPr="00256600">
              <w:rPr>
                <w:rFonts w:ascii="Arial" w:eastAsia="Batang" w:hAnsi="Arial" w:cs="Arial"/>
                <w:sz w:val="16"/>
                <w:szCs w:val="16"/>
              </w:rPr>
              <w:t xml:space="preserve"> The passive cooling process has become a special concern since the accident at the Fukushima and TMI-2 NPP, the accident was caused by a failure of the active cooling system where the pump was not functioning. Then, natural circulation flow as the working principle of the passive cooling system is also used in the cooling mode in the gap between the outer wall of the HTGR reactor RPV and the RPV support concrete. Research related to the passive cooling-based reactor cavity cooling system was carried out by making the RCCS-RDNK Test Loop, but when commissioning the heating function was not optimal, the temperature that was wanted to be achieved was 300</w:t>
            </w:r>
            <w:r w:rsidRPr="007C6D86">
              <w:rPr>
                <w:rFonts w:ascii="Arial" w:eastAsia="Batang" w:hAnsi="Arial" w:cs="Arial"/>
                <w:sz w:val="16"/>
                <w:szCs w:val="16"/>
                <w:vertAlign w:val="superscript"/>
              </w:rPr>
              <w:t>o</w:t>
            </w:r>
            <w:r w:rsidRPr="00256600">
              <w:rPr>
                <w:rFonts w:ascii="Arial" w:eastAsia="Batang" w:hAnsi="Arial" w:cs="Arial"/>
                <w:sz w:val="16"/>
                <w:szCs w:val="16"/>
              </w:rPr>
              <w:t>C - 400</w:t>
            </w:r>
            <w:r w:rsidRPr="007C6D86">
              <w:rPr>
                <w:rFonts w:ascii="Arial" w:eastAsia="Batang" w:hAnsi="Arial" w:cs="Arial"/>
                <w:sz w:val="16"/>
                <w:szCs w:val="16"/>
                <w:vertAlign w:val="superscript"/>
              </w:rPr>
              <w:t>o</w:t>
            </w:r>
            <w:r w:rsidRPr="00256600">
              <w:rPr>
                <w:rFonts w:ascii="Arial" w:eastAsia="Batang" w:hAnsi="Arial" w:cs="Arial"/>
                <w:sz w:val="16"/>
                <w:szCs w:val="16"/>
              </w:rPr>
              <w:t>C on the surface of the RPV HTGR simulator was not achieved, so modifications to the heating system were made with heater element segments (HES) based on the radiation process. The research objective was to perform an analysis for heating test results to reach the optimal temperature for the HES construction. The experimental method was carried out by turning on the heater and recording the temperature change at the measurement point on the surface of the insulation brick (BRICK), the inner surface of the RPV (RPVD), the outer surface of the RPV (RPVL) and the outside air. The test results show, in general, the maximum temperature achievement on the surface of the RPV is around 400</w:t>
            </w:r>
            <w:r w:rsidRPr="007C6D86">
              <w:rPr>
                <w:rFonts w:ascii="Arial" w:eastAsia="Batang" w:hAnsi="Arial" w:cs="Arial"/>
                <w:sz w:val="16"/>
                <w:szCs w:val="16"/>
                <w:vertAlign w:val="superscript"/>
              </w:rPr>
              <w:t>o</w:t>
            </w:r>
            <w:r w:rsidRPr="00256600">
              <w:rPr>
                <w:rFonts w:ascii="Arial" w:eastAsia="Batang" w:hAnsi="Arial" w:cs="Arial"/>
                <w:sz w:val="16"/>
                <w:szCs w:val="16"/>
              </w:rPr>
              <w:t>C, with the brick surface temperature of about 700</w:t>
            </w:r>
            <w:r w:rsidRPr="007C6D86">
              <w:rPr>
                <w:rFonts w:ascii="Arial" w:eastAsia="Batang" w:hAnsi="Arial" w:cs="Arial"/>
                <w:sz w:val="16"/>
                <w:szCs w:val="16"/>
                <w:vertAlign w:val="superscript"/>
              </w:rPr>
              <w:t>o</w:t>
            </w:r>
            <w:r w:rsidRPr="00256600">
              <w:rPr>
                <w:rFonts w:ascii="Arial" w:eastAsia="Batang" w:hAnsi="Arial" w:cs="Arial"/>
                <w:sz w:val="16"/>
                <w:szCs w:val="16"/>
              </w:rPr>
              <w:t>C. The results also show that the construction of the HES heater can perform optimally and meet the cooling simulation criteria on the RCCS HTGR.</w:t>
            </w:r>
          </w:p>
          <w:p w:rsidR="00B12700" w:rsidRPr="002E7C75" w:rsidRDefault="00256600" w:rsidP="00C22317">
            <w:pPr>
              <w:rPr>
                <w:rFonts w:ascii="Arial" w:eastAsia="Batang" w:hAnsi="Arial" w:cs="Arial"/>
                <w:sz w:val="16"/>
                <w:szCs w:val="16"/>
              </w:rPr>
            </w:pPr>
            <w:r w:rsidRPr="007C6D86">
              <w:rPr>
                <w:rFonts w:ascii="Arial" w:eastAsia="Batang" w:hAnsi="Arial" w:cs="Arial"/>
                <w:b/>
                <w:sz w:val="16"/>
                <w:szCs w:val="16"/>
              </w:rPr>
              <w:t>Keyword</w:t>
            </w:r>
            <w:r>
              <w:rPr>
                <w:rFonts w:ascii="Arial" w:eastAsia="Batang" w:hAnsi="Arial" w:cs="Arial"/>
                <w:sz w:val="16"/>
                <w:szCs w:val="16"/>
              </w:rPr>
              <w:t>:</w:t>
            </w:r>
            <w:r w:rsidRPr="007C6D86">
              <w:rPr>
                <w:rFonts w:ascii="Arial" w:eastAsia="Batang" w:hAnsi="Arial" w:cs="Arial"/>
                <w:b/>
                <w:sz w:val="16"/>
                <w:szCs w:val="16"/>
              </w:rPr>
              <w:t xml:space="preserve"> HES (Heater Element Segmen</w:t>
            </w:r>
            <w:r w:rsidR="007C6D86">
              <w:rPr>
                <w:rFonts w:ascii="Arial" w:eastAsia="Batang" w:hAnsi="Arial" w:cs="Arial"/>
                <w:b/>
                <w:sz w:val="16"/>
                <w:szCs w:val="16"/>
              </w:rPr>
              <w:t>t), RCCS-RDNK, Passive Cooling.</w:t>
            </w:r>
          </w:p>
          <w:p w:rsidR="00B12700" w:rsidRPr="00527AFA" w:rsidRDefault="00B12700" w:rsidP="00C22317">
            <w:pPr>
              <w:rPr>
                <w:rFonts w:ascii="Arial" w:eastAsia="Batang" w:hAnsi="Arial" w:cs="Arial"/>
                <w:sz w:val="16"/>
                <w:szCs w:val="16"/>
              </w:rPr>
            </w:pPr>
          </w:p>
        </w:tc>
      </w:tr>
      <w:tr w:rsidR="00B12700" w:rsidRPr="002C3A9F" w:rsidTr="0054414C">
        <w:trPr>
          <w:trHeight w:val="2535"/>
        </w:trPr>
        <w:tc>
          <w:tcPr>
            <w:tcW w:w="2268" w:type="dxa"/>
            <w:tcBorders>
              <w:top w:val="single" w:sz="4" w:space="0" w:color="auto"/>
            </w:tcBorders>
          </w:tcPr>
          <w:p w:rsidR="00B12700" w:rsidRPr="0046687C" w:rsidRDefault="00B12700" w:rsidP="00C22317">
            <w:pPr>
              <w:jc w:val="left"/>
              <w:rPr>
                <w:rFonts w:ascii="Arial" w:eastAsia="Batang" w:hAnsi="Arial" w:cs="Arial"/>
                <w:bCs/>
                <w:sz w:val="16"/>
                <w:szCs w:val="16"/>
              </w:rPr>
            </w:pPr>
          </w:p>
          <w:p w:rsidR="00B12700" w:rsidRPr="0046687C" w:rsidRDefault="00B12700" w:rsidP="00C22317">
            <w:pPr>
              <w:jc w:val="left"/>
              <w:rPr>
                <w:rFonts w:ascii="Arial" w:eastAsia="Batang" w:hAnsi="Arial" w:cs="Arial"/>
                <w:b/>
                <w:sz w:val="16"/>
                <w:szCs w:val="16"/>
              </w:rPr>
            </w:pPr>
            <w:r w:rsidRPr="0046687C">
              <w:rPr>
                <w:rFonts w:ascii="Arial" w:eastAsia="Batang" w:hAnsi="Arial" w:cs="Arial"/>
                <w:b/>
                <w:bCs/>
                <w:sz w:val="16"/>
                <w:szCs w:val="16"/>
                <w:lang w:val="id-ID"/>
              </w:rPr>
              <w:t>Kata kunci:</w:t>
            </w:r>
          </w:p>
          <w:p w:rsidR="002E7C75" w:rsidRDefault="007C6D86" w:rsidP="00C22317">
            <w:pPr>
              <w:jc w:val="left"/>
              <w:rPr>
                <w:rFonts w:ascii="Arial" w:eastAsia="Batang" w:hAnsi="Arial" w:cs="Arial"/>
                <w:sz w:val="16"/>
                <w:szCs w:val="16"/>
                <w:lang w:val="id-ID"/>
              </w:rPr>
            </w:pPr>
            <w:r w:rsidRPr="007C6D86">
              <w:rPr>
                <w:rFonts w:ascii="Arial" w:eastAsia="Batang" w:hAnsi="Arial" w:cs="Arial"/>
                <w:b/>
                <w:sz w:val="16"/>
                <w:szCs w:val="16"/>
                <w:lang w:val="en-ID"/>
              </w:rPr>
              <w:t>HES</w:t>
            </w:r>
            <w:r w:rsidR="002E7C75" w:rsidRPr="007C6D86">
              <w:rPr>
                <w:rFonts w:ascii="Arial" w:eastAsia="Batang" w:hAnsi="Arial" w:cs="Arial"/>
                <w:b/>
                <w:sz w:val="16"/>
                <w:szCs w:val="16"/>
                <w:lang w:val="en-ID"/>
              </w:rPr>
              <w:t xml:space="preserve"> </w:t>
            </w:r>
            <w:r w:rsidR="002E7C75">
              <w:rPr>
                <w:rFonts w:ascii="Arial" w:eastAsia="Batang" w:hAnsi="Arial" w:cs="Arial"/>
                <w:sz w:val="16"/>
                <w:szCs w:val="16"/>
                <w:lang w:val="en-ID"/>
              </w:rPr>
              <w:t xml:space="preserve">      </w:t>
            </w:r>
            <w:r>
              <w:rPr>
                <w:rFonts w:ascii="Arial" w:eastAsia="Batang" w:hAnsi="Arial" w:cs="Arial"/>
                <w:sz w:val="16"/>
                <w:szCs w:val="16"/>
                <w:lang w:val="en-ID"/>
              </w:rPr>
              <w:t xml:space="preserve">             </w:t>
            </w:r>
            <w:r w:rsidR="002E7C75">
              <w:rPr>
                <w:rFonts w:ascii="Arial" w:eastAsia="Batang" w:hAnsi="Arial" w:cs="Arial"/>
                <w:sz w:val="16"/>
                <w:szCs w:val="16"/>
                <w:lang w:val="en-ID"/>
              </w:rPr>
              <w:t xml:space="preserve">    </w:t>
            </w:r>
            <w:r w:rsidR="00B12700" w:rsidRPr="0046687C">
              <w:rPr>
                <w:rFonts w:ascii="Arial" w:eastAsia="Batang" w:hAnsi="Arial" w:cs="Arial"/>
                <w:sz w:val="16"/>
                <w:szCs w:val="16"/>
                <w:lang w:val="id-ID"/>
              </w:rPr>
              <w:t xml:space="preserve"> </w:t>
            </w:r>
            <w:r w:rsidR="00F34C03">
              <w:rPr>
                <w:rFonts w:ascii="Arial" w:eastAsia="Batang" w:hAnsi="Arial" w:cs="Arial"/>
                <w:sz w:val="16"/>
                <w:szCs w:val="16"/>
                <w:lang w:val="en-ID"/>
              </w:rPr>
              <w:t xml:space="preserve">   </w:t>
            </w:r>
            <w:r w:rsidR="00B12700" w:rsidRPr="0046687C">
              <w:rPr>
                <w:rFonts w:ascii="Arial" w:eastAsia="Batang" w:hAnsi="Arial" w:cs="Arial"/>
                <w:sz w:val="16"/>
                <w:szCs w:val="16"/>
                <w:lang w:val="id-ID"/>
              </w:rPr>
              <w:t>1</w:t>
            </w:r>
          </w:p>
          <w:p w:rsidR="00B12700" w:rsidRPr="0046687C" w:rsidRDefault="007C6D86" w:rsidP="00C22317">
            <w:pPr>
              <w:jc w:val="left"/>
              <w:rPr>
                <w:rFonts w:ascii="Arial" w:eastAsia="Batang" w:hAnsi="Arial" w:cs="Arial"/>
                <w:sz w:val="16"/>
                <w:szCs w:val="16"/>
                <w:lang w:val="id-ID"/>
              </w:rPr>
            </w:pPr>
            <w:r w:rsidRPr="007C6D86">
              <w:rPr>
                <w:rFonts w:ascii="Arial" w:eastAsia="Batang" w:hAnsi="Arial" w:cs="Arial"/>
                <w:b/>
                <w:sz w:val="16"/>
                <w:szCs w:val="16"/>
                <w:lang w:val="en-ID"/>
              </w:rPr>
              <w:t>RCCS-RDNK</w:t>
            </w:r>
            <w:r w:rsidR="002E7C75">
              <w:rPr>
                <w:rFonts w:ascii="Arial" w:eastAsia="Batang" w:hAnsi="Arial" w:cs="Arial"/>
                <w:sz w:val="16"/>
                <w:szCs w:val="16"/>
                <w:lang w:val="en-ID"/>
              </w:rPr>
              <w:t xml:space="preserve">    </w:t>
            </w:r>
            <w:r>
              <w:rPr>
                <w:rFonts w:ascii="Arial" w:eastAsia="Batang" w:hAnsi="Arial" w:cs="Arial"/>
                <w:sz w:val="16"/>
                <w:szCs w:val="16"/>
                <w:lang w:val="en-ID"/>
              </w:rPr>
              <w:t xml:space="preserve">    </w:t>
            </w:r>
            <w:r w:rsidR="00F34C03">
              <w:rPr>
                <w:rFonts w:ascii="Arial" w:eastAsia="Batang" w:hAnsi="Arial" w:cs="Arial"/>
                <w:sz w:val="16"/>
                <w:szCs w:val="16"/>
                <w:lang w:val="en-ID"/>
              </w:rPr>
              <w:t xml:space="preserve">   </w:t>
            </w:r>
            <w:r>
              <w:rPr>
                <w:rFonts w:ascii="Arial" w:eastAsia="Batang" w:hAnsi="Arial" w:cs="Arial"/>
                <w:sz w:val="16"/>
                <w:szCs w:val="16"/>
                <w:lang w:val="en-ID"/>
              </w:rPr>
              <w:t xml:space="preserve">   </w:t>
            </w:r>
            <w:r w:rsidR="00B12700" w:rsidRPr="0046687C">
              <w:rPr>
                <w:rFonts w:ascii="Arial" w:eastAsia="Batang" w:hAnsi="Arial" w:cs="Arial"/>
                <w:sz w:val="16"/>
                <w:szCs w:val="16"/>
                <w:lang w:val="id-ID"/>
              </w:rPr>
              <w:t>2</w:t>
            </w:r>
          </w:p>
          <w:p w:rsidR="00B12700" w:rsidRDefault="007C6D86" w:rsidP="00C22317">
            <w:pPr>
              <w:jc w:val="left"/>
              <w:rPr>
                <w:rFonts w:ascii="Arial" w:eastAsia="Batang" w:hAnsi="Arial" w:cs="Arial"/>
                <w:iCs/>
                <w:sz w:val="16"/>
                <w:szCs w:val="16"/>
                <w:lang w:val="id-ID"/>
              </w:rPr>
            </w:pPr>
            <w:r w:rsidRPr="007C6D86">
              <w:rPr>
                <w:rFonts w:ascii="Arial" w:eastAsia="Batang" w:hAnsi="Arial" w:cs="Arial"/>
                <w:b/>
                <w:iCs/>
                <w:sz w:val="16"/>
                <w:szCs w:val="16"/>
                <w:lang w:val="en-ID"/>
              </w:rPr>
              <w:t>Pendingin Pasif</w:t>
            </w:r>
            <w:r w:rsidR="002E7C75">
              <w:rPr>
                <w:rFonts w:ascii="Arial" w:eastAsia="Batang" w:hAnsi="Arial" w:cs="Arial"/>
                <w:iCs/>
                <w:sz w:val="16"/>
                <w:szCs w:val="16"/>
                <w:lang w:val="en-ID"/>
              </w:rPr>
              <w:t xml:space="preserve">     </w:t>
            </w:r>
            <w:r w:rsidR="00F34C03">
              <w:rPr>
                <w:rFonts w:ascii="Arial" w:eastAsia="Batang" w:hAnsi="Arial" w:cs="Arial"/>
                <w:iCs/>
                <w:sz w:val="16"/>
                <w:szCs w:val="16"/>
                <w:lang w:val="en-ID"/>
              </w:rPr>
              <w:t xml:space="preserve"> </w:t>
            </w:r>
            <w:r w:rsidR="002E7C75">
              <w:rPr>
                <w:rFonts w:ascii="Arial" w:eastAsia="Batang" w:hAnsi="Arial" w:cs="Arial"/>
                <w:iCs/>
                <w:sz w:val="16"/>
                <w:szCs w:val="16"/>
                <w:lang w:val="en-ID"/>
              </w:rPr>
              <w:t xml:space="preserve">  </w:t>
            </w:r>
            <w:r w:rsidR="002E7C75">
              <w:rPr>
                <w:rFonts w:ascii="Arial" w:eastAsia="Batang" w:hAnsi="Arial" w:cs="Arial"/>
                <w:iCs/>
                <w:sz w:val="16"/>
                <w:szCs w:val="16"/>
                <w:lang w:val="id-ID"/>
              </w:rPr>
              <w:t>3</w:t>
            </w:r>
          </w:p>
          <w:p w:rsidR="00B12700" w:rsidRPr="0046687C" w:rsidRDefault="00B12700" w:rsidP="007C6D86">
            <w:pPr>
              <w:jc w:val="left"/>
              <w:rPr>
                <w:rFonts w:ascii="Arial" w:eastAsia="Batang" w:hAnsi="Arial" w:cs="Arial"/>
                <w:b/>
                <w:iCs/>
                <w:sz w:val="16"/>
                <w:szCs w:val="16"/>
              </w:rPr>
            </w:pPr>
          </w:p>
        </w:tc>
        <w:tc>
          <w:tcPr>
            <w:tcW w:w="142" w:type="dxa"/>
            <w:vMerge/>
          </w:tcPr>
          <w:p w:rsidR="00B12700" w:rsidRDefault="00B12700" w:rsidP="00C22317">
            <w:pPr>
              <w:rPr>
                <w:b/>
                <w:bCs/>
                <w:caps/>
              </w:rPr>
            </w:pPr>
          </w:p>
        </w:tc>
        <w:tc>
          <w:tcPr>
            <w:tcW w:w="6946" w:type="dxa"/>
            <w:vMerge/>
          </w:tcPr>
          <w:p w:rsidR="00B12700" w:rsidRPr="00527AFA" w:rsidRDefault="00B12700" w:rsidP="00C22317">
            <w:pPr>
              <w:rPr>
                <w:rFonts w:ascii="Arial" w:eastAsia="Batang" w:hAnsi="Arial" w:cs="Arial"/>
                <w:b/>
                <w:sz w:val="16"/>
                <w:szCs w:val="16"/>
              </w:rPr>
            </w:pPr>
          </w:p>
        </w:tc>
      </w:tr>
      <w:tr w:rsidR="003422E3" w:rsidRPr="007317E9" w:rsidTr="0054414C">
        <w:tc>
          <w:tcPr>
            <w:tcW w:w="2268" w:type="dxa"/>
            <w:tcBorders>
              <w:bottom w:val="single" w:sz="4" w:space="0" w:color="auto"/>
            </w:tcBorders>
          </w:tcPr>
          <w:p w:rsidR="003422E3" w:rsidRPr="0046687C" w:rsidRDefault="003422E3" w:rsidP="00C22317">
            <w:pPr>
              <w:rPr>
                <w:rFonts w:ascii="Arial" w:hAnsi="Arial" w:cs="Arial"/>
                <w:bCs/>
                <w:sz w:val="16"/>
                <w:szCs w:val="16"/>
              </w:rPr>
            </w:pPr>
          </w:p>
        </w:tc>
        <w:tc>
          <w:tcPr>
            <w:tcW w:w="142" w:type="dxa"/>
            <w:tcBorders>
              <w:bottom w:val="single" w:sz="4" w:space="0" w:color="auto"/>
            </w:tcBorders>
          </w:tcPr>
          <w:p w:rsidR="003422E3" w:rsidRPr="0046687C" w:rsidRDefault="003422E3" w:rsidP="00C22317">
            <w:pPr>
              <w:rPr>
                <w:rFonts w:ascii="Arial" w:hAnsi="Arial" w:cs="Arial"/>
                <w:bCs/>
                <w:sz w:val="16"/>
                <w:szCs w:val="16"/>
              </w:rPr>
            </w:pPr>
          </w:p>
        </w:tc>
        <w:tc>
          <w:tcPr>
            <w:tcW w:w="6946" w:type="dxa"/>
            <w:tcBorders>
              <w:bottom w:val="single" w:sz="4" w:space="0" w:color="auto"/>
            </w:tcBorders>
          </w:tcPr>
          <w:p w:rsidR="00FA5D5D" w:rsidRDefault="003B1391" w:rsidP="00C22317">
            <w:pPr>
              <w:jc w:val="right"/>
              <w:rPr>
                <w:rFonts w:ascii="Arial" w:hAnsi="Arial" w:cs="Arial"/>
                <w:sz w:val="16"/>
                <w:szCs w:val="16"/>
              </w:rPr>
            </w:pPr>
            <w:r w:rsidRPr="003B1391">
              <w:rPr>
                <w:rFonts w:ascii="Arial" w:hAnsi="Arial" w:cs="Arial" w:hint="eastAsia"/>
                <w:bCs/>
                <w:sz w:val="16"/>
                <w:szCs w:val="16"/>
              </w:rPr>
              <w:t>©</w:t>
            </w:r>
            <w:r w:rsidRPr="003B1391">
              <w:rPr>
                <w:rFonts w:ascii="Arial" w:hAnsi="Arial" w:cs="Arial"/>
                <w:bCs/>
                <w:sz w:val="16"/>
                <w:szCs w:val="16"/>
              </w:rPr>
              <w:t xml:space="preserve"> 201</w:t>
            </w:r>
            <w:r w:rsidRPr="003B1391">
              <w:rPr>
                <w:rFonts w:ascii="Arial" w:hAnsi="Arial" w:cs="Arial"/>
                <w:bCs/>
                <w:sz w:val="16"/>
                <w:szCs w:val="16"/>
                <w:lang w:val="id-ID"/>
              </w:rPr>
              <w:t>6</w:t>
            </w:r>
            <w:r w:rsidRPr="003B1391">
              <w:rPr>
                <w:rFonts w:ascii="Arial" w:hAnsi="Arial" w:cs="Arial"/>
                <w:bCs/>
                <w:sz w:val="16"/>
                <w:szCs w:val="16"/>
              </w:rPr>
              <w:t xml:space="preserve"> Jurnal Pengembangan Energi Nuklir. All rights reserved</w:t>
            </w:r>
          </w:p>
        </w:tc>
      </w:tr>
    </w:tbl>
    <w:p w:rsidR="002C3966" w:rsidRDefault="002C3966" w:rsidP="00C22317">
      <w:pPr>
        <w:rPr>
          <w:rFonts w:ascii="Arial" w:hAnsi="Arial" w:cs="Arial"/>
          <w:b/>
          <w:bCs/>
          <w:caps/>
          <w:sz w:val="22"/>
          <w:szCs w:val="22"/>
        </w:rPr>
        <w:sectPr w:rsidR="002C3966" w:rsidSect="0027520F">
          <w:headerReference w:type="even" r:id="rId9"/>
          <w:headerReference w:type="default" r:id="rId10"/>
          <w:footerReference w:type="even" r:id="rId11"/>
          <w:footerReference w:type="default" r:id="rId12"/>
          <w:headerReference w:type="first" r:id="rId13"/>
          <w:footerReference w:type="first" r:id="rId14"/>
          <w:footnotePr>
            <w:pos w:val="beneathText"/>
          </w:footnotePr>
          <w:type w:val="continuous"/>
          <w:pgSz w:w="11907" w:h="16840" w:code="9"/>
          <w:pgMar w:top="1701" w:right="851" w:bottom="1134" w:left="1701" w:header="720" w:footer="720" w:gutter="0"/>
          <w:pgNumType w:start="1" w:chapStyle="1"/>
          <w:cols w:space="340"/>
          <w:titlePg/>
          <w:docGrid w:linePitch="360"/>
        </w:sectPr>
      </w:pPr>
    </w:p>
    <w:p w:rsidR="00187DC0" w:rsidRPr="0046687C" w:rsidRDefault="00187DC0" w:rsidP="00C22317">
      <w:pPr>
        <w:rPr>
          <w:rFonts w:ascii="Arial" w:hAnsi="Arial" w:cs="Arial"/>
          <w:bCs/>
          <w:caps/>
          <w:szCs w:val="20"/>
        </w:rPr>
        <w:sectPr w:rsidR="00187DC0" w:rsidRPr="0046687C" w:rsidSect="00B110D7">
          <w:footnotePr>
            <w:pos w:val="beneathText"/>
          </w:footnotePr>
          <w:type w:val="continuous"/>
          <w:pgSz w:w="11907" w:h="16840" w:code="9"/>
          <w:pgMar w:top="1701" w:right="851" w:bottom="1140" w:left="1701" w:header="720" w:footer="720" w:gutter="0"/>
          <w:pgNumType w:start="9" w:chapStyle="1"/>
          <w:cols w:space="346"/>
          <w:docGrid w:linePitch="360"/>
        </w:sectPr>
      </w:pPr>
    </w:p>
    <w:p w:rsidR="003B1391" w:rsidRPr="003B1391" w:rsidRDefault="003B1391" w:rsidP="00C22317">
      <w:pPr>
        <w:rPr>
          <w:rFonts w:ascii="Arial" w:hAnsi="Arial" w:cs="Arial"/>
          <w:b/>
          <w:bCs/>
          <w:caps/>
          <w:sz w:val="24"/>
          <w:szCs w:val="20"/>
          <w:lang w:val="id-ID"/>
        </w:rPr>
      </w:pPr>
      <w:r w:rsidRPr="003B1391">
        <w:rPr>
          <w:rFonts w:ascii="Arial" w:hAnsi="Arial" w:cs="Arial"/>
          <w:b/>
          <w:bCs/>
          <w:caps/>
          <w:sz w:val="24"/>
          <w:szCs w:val="20"/>
          <w:lang w:val="id-ID"/>
        </w:rPr>
        <w:lastRenderedPageBreak/>
        <w:t>1.</w:t>
      </w:r>
      <w:r w:rsidR="00DA67DA">
        <w:rPr>
          <w:rFonts w:ascii="Arial" w:hAnsi="Arial" w:cs="Arial"/>
          <w:b/>
          <w:bCs/>
          <w:caps/>
          <w:sz w:val="24"/>
          <w:szCs w:val="20"/>
        </w:rPr>
        <w:t xml:space="preserve"> </w:t>
      </w:r>
      <w:r w:rsidRPr="003B1391">
        <w:rPr>
          <w:rFonts w:ascii="Arial" w:hAnsi="Arial" w:cs="Arial"/>
          <w:b/>
          <w:bCs/>
          <w:caps/>
          <w:sz w:val="24"/>
          <w:szCs w:val="20"/>
        </w:rPr>
        <w:t>PENDAHULUAN</w:t>
      </w:r>
    </w:p>
    <w:p w:rsidR="003B1391" w:rsidRDefault="003B1391" w:rsidP="00C22317">
      <w:pPr>
        <w:rPr>
          <w:rFonts w:eastAsia="Batang" w:cs="Arial"/>
          <w:szCs w:val="20"/>
        </w:rPr>
      </w:pPr>
    </w:p>
    <w:p w:rsidR="00051621" w:rsidRPr="00A32DED" w:rsidRDefault="00051621" w:rsidP="00C22317">
      <w:pPr>
        <w:rPr>
          <w:rFonts w:eastAsia="Batang" w:cs="Arial"/>
          <w:szCs w:val="20"/>
        </w:rPr>
      </w:pPr>
    </w:p>
    <w:p w:rsidR="00F5769B" w:rsidRDefault="00F5769B" w:rsidP="00C22317">
      <w:pPr>
        <w:suppressAutoHyphens w:val="0"/>
        <w:contextualSpacing/>
        <w:rPr>
          <w:rFonts w:eastAsia="Calibri"/>
          <w:lang w:eastAsia="en-US"/>
        </w:rPr>
        <w:sectPr w:rsidR="00F5769B" w:rsidSect="00B110D7">
          <w:footnotePr>
            <w:pos w:val="beneathText"/>
          </w:footnotePr>
          <w:type w:val="continuous"/>
          <w:pgSz w:w="11907" w:h="16840" w:code="9"/>
          <w:pgMar w:top="1701" w:right="851" w:bottom="1140" w:left="1701" w:header="720" w:footer="720" w:gutter="0"/>
          <w:pgNumType w:start="9" w:chapStyle="1"/>
          <w:cols w:num="2" w:space="346"/>
          <w:docGrid w:linePitch="360"/>
        </w:sectPr>
      </w:pPr>
    </w:p>
    <w:p w:rsidR="004719E9" w:rsidRPr="008B21DB" w:rsidRDefault="00CE1D68" w:rsidP="00C606AE">
      <w:pPr>
        <w:autoSpaceDE w:val="0"/>
        <w:autoSpaceDN w:val="0"/>
        <w:adjustRightInd w:val="0"/>
        <w:ind w:firstLine="567"/>
        <w:rPr>
          <w:rFonts w:eastAsia="Batang"/>
          <w:szCs w:val="20"/>
          <w:lang w:eastAsia="en-US"/>
        </w:rPr>
      </w:pPr>
      <w:r>
        <w:rPr>
          <w:rFonts w:ascii="Arial" w:hAnsi="Arial" w:cs="Arial"/>
          <w:b/>
          <w:bCs/>
          <w:caps/>
          <w:noProof/>
          <w:sz w:val="24"/>
          <w:szCs w:val="20"/>
          <w:lang w:eastAsia="en-US"/>
        </w:rPr>
        <w:lastRenderedPageBreak/>
        <mc:AlternateContent>
          <mc:Choice Requires="wps">
            <w:drawing>
              <wp:anchor distT="0" distB="0" distL="114300" distR="114300" simplePos="0" relativeHeight="251664384" behindDoc="0" locked="0" layoutInCell="1" allowOverlap="1" wp14:anchorId="4DB8208C" wp14:editId="2BC56FE8">
                <wp:simplePos x="0" y="0"/>
                <wp:positionH relativeFrom="margin">
                  <wp:posOffset>215265</wp:posOffset>
                </wp:positionH>
                <wp:positionV relativeFrom="paragraph">
                  <wp:posOffset>655955</wp:posOffset>
                </wp:positionV>
                <wp:extent cx="3282950" cy="5461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3282950" cy="54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8B6" w:rsidRDefault="001368B6" w:rsidP="00CE1D68">
                            <w:pPr>
                              <w:rPr>
                                <w:rFonts w:ascii="Arial" w:hAnsi="Arial" w:cs="Arial"/>
                                <w:sz w:val="16"/>
                                <w:szCs w:val="16"/>
                              </w:rPr>
                            </w:pPr>
                          </w:p>
                          <w:p w:rsidR="001368B6" w:rsidRPr="005A2D91" w:rsidRDefault="001368B6" w:rsidP="00CE1D68">
                            <w:pPr>
                              <w:rPr>
                                <w:rFonts w:ascii="Arial" w:hAnsi="Arial" w:cs="Arial"/>
                                <w:sz w:val="16"/>
                                <w:szCs w:val="16"/>
                              </w:rPr>
                            </w:pPr>
                            <w:r w:rsidRPr="005A2D91">
                              <w:rPr>
                                <w:rStyle w:val="FootnoteReference"/>
                                <w:rFonts w:ascii="Arial" w:hAnsi="Arial" w:cs="Arial"/>
                                <w:sz w:val="16"/>
                                <w:szCs w:val="16"/>
                                <w:vertAlign w:val="baseline"/>
                              </w:rPr>
                              <w:t>*</w:t>
                            </w:r>
                            <w:r>
                              <w:rPr>
                                <w:rFonts w:ascii="Arial" w:hAnsi="Arial" w:cs="Arial"/>
                                <w:sz w:val="16"/>
                                <w:szCs w:val="16"/>
                              </w:rPr>
                              <w:t>R.Kusumastuti dkk</w:t>
                            </w:r>
                          </w:p>
                          <w:p w:rsidR="001368B6" w:rsidRDefault="001368B6" w:rsidP="00CE1D68">
                            <w:pPr>
                              <w:autoSpaceDE w:val="0"/>
                              <w:autoSpaceDN w:val="0"/>
                              <w:adjustRightInd w:val="0"/>
                              <w:rPr>
                                <w:rFonts w:ascii="Arial" w:hAnsi="Arial" w:cs="Arial"/>
                                <w:sz w:val="16"/>
                                <w:szCs w:val="16"/>
                                <w:lang w:val="sv-SE"/>
                              </w:rPr>
                            </w:pPr>
                            <w:r w:rsidRPr="005A2D91">
                              <w:rPr>
                                <w:rFonts w:ascii="Arial" w:hAnsi="Arial" w:cs="Arial"/>
                                <w:sz w:val="16"/>
                                <w:szCs w:val="16"/>
                              </w:rPr>
                              <w:t>E-mail:</w:t>
                            </w:r>
                            <w:r w:rsidRPr="005A2D91">
                              <w:rPr>
                                <w:rFonts w:ascii="Arial" w:hAnsi="Arial" w:cs="Arial"/>
                                <w:sz w:val="16"/>
                                <w:szCs w:val="16"/>
                                <w:lang w:val="sv-SE"/>
                              </w:rPr>
                              <w:t xml:space="preserve"> </w:t>
                            </w:r>
                            <w:r>
                              <w:rPr>
                                <w:rFonts w:ascii="Arial" w:hAnsi="Arial" w:cs="Arial"/>
                                <w:sz w:val="16"/>
                                <w:szCs w:val="16"/>
                                <w:lang w:val="sv-SE"/>
                              </w:rPr>
                              <w:t>rahayu@batan.go.id</w:t>
                            </w:r>
                          </w:p>
                          <w:p w:rsidR="001368B6" w:rsidRPr="00CE1D68" w:rsidRDefault="001368B6">
                            <w:pPr>
                              <w:rPr>
                                <w:rFonts w:eastAsia="Batang" w:hAnsiTheme="minorHAnsi"/>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B8208C" id="_x0000_t202" coordsize="21600,21600" o:spt="202" path="m,l,21600r21600,l21600,xe">
                <v:stroke joinstyle="miter"/>
                <v:path gradientshapeok="t" o:connecttype="rect"/>
              </v:shapetype>
              <v:shape id="Text Box 9" o:spid="_x0000_s1026" type="#_x0000_t202" style="position:absolute;left:0;text-align:left;margin-left:16.95pt;margin-top:51.65pt;width:258.5pt;height:4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" fillcolor="white [3201]" stroked="f" strokeweight=".5pt">
                <v:textbox>
                  <w:txbxContent>
                    <w:p w:rsidR="001368B6" w:rsidRDefault="001368B6" w:rsidP="00CE1D68">
                      <w:pPr>
                        <w:rPr>
                          <w:rFonts w:ascii="Arial" w:hAnsi="Arial" w:cs="Arial"/>
                          <w:sz w:val="16"/>
                          <w:szCs w:val="16"/>
                        </w:rPr>
                      </w:pPr>
                    </w:p>
                    <w:p w:rsidR="001368B6" w:rsidRPr="005A2D91" w:rsidRDefault="001368B6" w:rsidP="00CE1D68">
                      <w:pPr>
                        <w:rPr>
                          <w:rFonts w:ascii="Arial" w:hAnsi="Arial" w:cs="Arial"/>
                          <w:sz w:val="16"/>
                          <w:szCs w:val="16"/>
                        </w:rPr>
                      </w:pPr>
                      <w:r w:rsidRPr="005A2D91">
                        <w:rPr>
                          <w:rStyle w:val="FootnoteReference"/>
                          <w:rFonts w:ascii="Arial" w:hAnsi="Arial" w:cs="Arial"/>
                          <w:sz w:val="16"/>
                          <w:szCs w:val="16"/>
                          <w:vertAlign w:val="baseline"/>
                        </w:rPr>
                        <w:t>*</w:t>
                      </w:r>
                      <w:r>
                        <w:rPr>
                          <w:rFonts w:ascii="Arial" w:hAnsi="Arial" w:cs="Arial"/>
                          <w:sz w:val="16"/>
                          <w:szCs w:val="16"/>
                        </w:rPr>
                        <w:t>R.Kusumastuti dkk</w:t>
                      </w:r>
                    </w:p>
                    <w:p w:rsidR="001368B6" w:rsidRDefault="001368B6" w:rsidP="00CE1D68">
                      <w:pPr>
                        <w:autoSpaceDE w:val="0"/>
                        <w:autoSpaceDN w:val="0"/>
                        <w:adjustRightInd w:val="0"/>
                        <w:rPr>
                          <w:rFonts w:ascii="Arial" w:hAnsi="Arial" w:cs="Arial"/>
                          <w:sz w:val="16"/>
                          <w:szCs w:val="16"/>
                          <w:lang w:val="sv-SE"/>
                        </w:rPr>
                      </w:pPr>
                      <w:r w:rsidRPr="005A2D91">
                        <w:rPr>
                          <w:rFonts w:ascii="Arial" w:hAnsi="Arial" w:cs="Arial"/>
                          <w:sz w:val="16"/>
                          <w:szCs w:val="16"/>
                        </w:rPr>
                        <w:t>E-mail:</w:t>
                      </w:r>
                      <w:r w:rsidRPr="005A2D91">
                        <w:rPr>
                          <w:rFonts w:ascii="Arial" w:hAnsi="Arial" w:cs="Arial"/>
                          <w:sz w:val="16"/>
                          <w:szCs w:val="16"/>
                          <w:lang w:val="sv-SE"/>
                        </w:rPr>
                        <w:t xml:space="preserve"> </w:t>
                      </w:r>
                      <w:r>
                        <w:rPr>
                          <w:rFonts w:ascii="Arial" w:hAnsi="Arial" w:cs="Arial"/>
                          <w:sz w:val="16"/>
                          <w:szCs w:val="16"/>
                          <w:lang w:val="sv-SE"/>
                        </w:rPr>
                        <w:t>rahayu@batan.go.id</w:t>
                      </w:r>
                    </w:p>
                    <w:p w:rsidR="001368B6" w:rsidRPr="00CE1D68" w:rsidRDefault="001368B6">
                      <w:pPr>
                        <w:rPr>
                          <w:rFonts w:eastAsia="Batang" w:hAnsiTheme="minorHAnsi"/>
                          <w:lang w:val="en-ID"/>
                        </w:rPr>
                      </w:pPr>
                    </w:p>
                  </w:txbxContent>
                </v:textbox>
                <w10:wrap anchorx="margin"/>
              </v:shape>
            </w:pict>
          </mc:Fallback>
        </mc:AlternateContent>
      </w:r>
      <w:r>
        <w:rPr>
          <w:rFonts w:ascii="Arial" w:hAnsi="Arial" w:cs="Arial"/>
          <w:b/>
          <w:bCs/>
          <w:caps/>
          <w:noProof/>
          <w:sz w:val="24"/>
          <w:szCs w:val="20"/>
          <w:lang w:eastAsia="en-US"/>
        </w:rPr>
        <mc:AlternateContent>
          <mc:Choice Requires="wps">
            <w:drawing>
              <wp:anchor distT="0" distB="0" distL="114300" distR="114300" simplePos="0" relativeHeight="251665408" behindDoc="0" locked="0" layoutInCell="1" allowOverlap="1" wp14:anchorId="0FF5B8B6" wp14:editId="60BBD3D7">
                <wp:simplePos x="0" y="0"/>
                <wp:positionH relativeFrom="column">
                  <wp:posOffset>50165</wp:posOffset>
                </wp:positionH>
                <wp:positionV relativeFrom="paragraph">
                  <wp:posOffset>795655</wp:posOffset>
                </wp:positionV>
                <wp:extent cx="2705100" cy="0"/>
                <wp:effectExtent l="38100" t="38100" r="76200" b="95250"/>
                <wp:wrapNone/>
                <wp:docPr id="13" name="Straight Connector 13"/>
                <wp:cNvGraphicFramePr/>
                <a:graphic xmlns:a="http://schemas.openxmlformats.org/drawingml/2006/main">
                  <a:graphicData uri="http://schemas.microsoft.com/office/word/2010/wordprocessingShape">
                    <wps:wsp>
                      <wps:cNvCnPr/>
                      <wps:spPr>
                        <a:xfrm flipV="1">
                          <a:off x="0" y="0"/>
                          <a:ext cx="2705100" cy="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D5145" id="Straight Connector 1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62.65pt" to="216.9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" strokecolor="black [3213]" strokeweight=".5pt">
                <v:shadow on="t" color="black" opacity="24903f" origin=",.5" offset="0,.55556mm"/>
              </v:line>
            </w:pict>
          </mc:Fallback>
        </mc:AlternateContent>
      </w:r>
      <w:r w:rsidR="001708F8" w:rsidRPr="001708F8">
        <w:rPr>
          <w:rFonts w:eastAsia="Batang"/>
          <w:szCs w:val="20"/>
          <w:lang w:eastAsia="en-US"/>
        </w:rPr>
        <w:t xml:space="preserve">Berdasarkan amanah yang tertuang dalam undang-undang dan peraturan-peraturan pemerintah, Badan Tenaga Nuklir Nasional </w:t>
      </w:r>
      <w:r w:rsidR="001708F8" w:rsidRPr="001708F8">
        <w:rPr>
          <w:rFonts w:eastAsia="Batang"/>
          <w:szCs w:val="20"/>
          <w:lang w:eastAsia="en-US"/>
        </w:rPr>
        <w:lastRenderedPageBreak/>
        <w:t xml:space="preserve">(BATAN) memiliki kewajiban salah satunya adalah untuk mempelajari, menguasai dan mengembangkan teknologi pembangkit listrik </w:t>
      </w:r>
      <w:r w:rsidR="001708F8" w:rsidRPr="001708F8">
        <w:rPr>
          <w:rFonts w:eastAsia="Batang"/>
          <w:szCs w:val="20"/>
          <w:lang w:eastAsia="en-US"/>
        </w:rPr>
        <w:lastRenderedPageBreak/>
        <w:t>tenaga nuklir (PLTN) dengan tingkat keselamatan yang tinggi sebagai prioritasnya</w:t>
      </w:r>
      <w:r w:rsidR="001708F8">
        <w:rPr>
          <w:rFonts w:eastAsia="Batang"/>
          <w:szCs w:val="20"/>
          <w:lang w:eastAsia="en-US"/>
        </w:rPr>
        <w:t xml:space="preserve"> </w:t>
      </w:r>
      <w:r w:rsidR="001708F8">
        <w:rPr>
          <w:rFonts w:eastAsia="Batang"/>
          <w:szCs w:val="20"/>
          <w:lang w:eastAsia="en-US"/>
        </w:rPr>
        <w:fldChar w:fldCharType="begin" w:fldLock="1"/>
      </w:r>
      <w:r w:rsidR="001708F8">
        <w:rPr>
          <w:rFonts w:eastAsia="Batang"/>
          <w:szCs w:val="20"/>
          <w:lang w:eastAsia="en-US"/>
        </w:rPr>
        <w:instrText>ADDIN CSL_CITATION {"citationItems":[{"id":"ITEM-1","itemData":{"author":[{"dropping-particle":"","family":"Badan","given":"Kepala","non-dropping-particle":"","parse-names":false,"suffix":""},{"dropping-particle":"","family":"Nuklir","given":"Tenaga","non-dropping-particle":"","parse-names":false,"suffix":""}],"id":"ITEM-1","issued":{"date-parts":[["2017"]]},"number-of-pages":"1-86","title":"PERATURAN KEPALA BADAN TENAGA NUKLIR NASIONAL NOMOR 6 TAHUN 2017","type":"report"},"uris":["http://www.mendeley.com/documents/?uuid=ed65b3a6-b8e8-4508-b470-4ed1a2566042"]}],"mendeley":{"formattedCitation":"[1]","plainTextFormattedCitation":"[1]","previouslyFormattedCitation":"[1]"},"properties":{"noteIndex":0},"schema":"https://github.com/citation-style-language/schema/raw/master/csl-citation.json"}</w:instrText>
      </w:r>
      <w:r w:rsidR="001708F8">
        <w:rPr>
          <w:rFonts w:eastAsia="Batang"/>
          <w:szCs w:val="20"/>
          <w:lang w:eastAsia="en-US"/>
        </w:rPr>
        <w:fldChar w:fldCharType="separate"/>
      </w:r>
      <w:r w:rsidR="001708F8" w:rsidRPr="001708F8">
        <w:rPr>
          <w:rFonts w:eastAsia="Batang"/>
          <w:noProof/>
          <w:szCs w:val="20"/>
          <w:lang w:eastAsia="en-US"/>
        </w:rPr>
        <w:t>[1]</w:t>
      </w:r>
      <w:r w:rsidR="001708F8">
        <w:rPr>
          <w:rFonts w:eastAsia="Batang"/>
          <w:szCs w:val="20"/>
          <w:lang w:eastAsia="en-US"/>
        </w:rPr>
        <w:fldChar w:fldCharType="end"/>
      </w:r>
      <w:r w:rsidR="001708F8">
        <w:rPr>
          <w:rFonts w:eastAsia="Batang"/>
          <w:szCs w:val="20"/>
          <w:lang w:eastAsia="en-US"/>
        </w:rPr>
        <w:t xml:space="preserve">. </w:t>
      </w:r>
      <w:r w:rsidR="001708F8" w:rsidRPr="001708F8">
        <w:rPr>
          <w:rFonts w:eastAsia="Batang"/>
          <w:szCs w:val="20"/>
          <w:lang w:eastAsia="en-US"/>
        </w:rPr>
        <w:t>Semua jenis PLTN menjadi bagian kegiatan penelitian dan pengembangan (litbang) yang dilakukan BATAN selama ini, jenis PLTN berpendingin air (</w:t>
      </w:r>
      <w:r w:rsidR="001708F8" w:rsidRPr="00A41464">
        <w:rPr>
          <w:rFonts w:eastAsia="Batang"/>
          <w:i/>
          <w:szCs w:val="20"/>
          <w:lang w:eastAsia="en-US"/>
        </w:rPr>
        <w:t>Water Based Cooled Reactor</w:t>
      </w:r>
      <w:r w:rsidR="001708F8" w:rsidRPr="001708F8">
        <w:rPr>
          <w:rFonts w:eastAsia="Batang"/>
          <w:szCs w:val="20"/>
          <w:lang w:eastAsia="en-US"/>
        </w:rPr>
        <w:t xml:space="preserve">) hingga PLTN berpendingin gas bertemperatur tinggi (HTGR, </w:t>
      </w:r>
      <w:r w:rsidR="001708F8" w:rsidRPr="00A41464">
        <w:rPr>
          <w:rFonts w:eastAsia="Batang"/>
          <w:i/>
          <w:szCs w:val="20"/>
          <w:lang w:eastAsia="en-US"/>
        </w:rPr>
        <w:t>High Temperature Gas-Cooled Reactor</w:t>
      </w:r>
      <w:r w:rsidR="001708F8" w:rsidRPr="001708F8">
        <w:rPr>
          <w:rFonts w:eastAsia="Batang"/>
          <w:szCs w:val="20"/>
          <w:lang w:eastAsia="en-US"/>
        </w:rPr>
        <w:t>)</w:t>
      </w:r>
      <w:r w:rsidR="001708F8">
        <w:rPr>
          <w:rFonts w:eastAsia="Batang"/>
          <w:szCs w:val="20"/>
          <w:lang w:eastAsia="en-US"/>
        </w:rPr>
        <w:t xml:space="preserve"> </w:t>
      </w:r>
      <w:r w:rsidR="001708F8">
        <w:rPr>
          <w:rFonts w:eastAsia="Batang"/>
          <w:szCs w:val="20"/>
          <w:lang w:eastAsia="en-US"/>
        </w:rPr>
        <w:fldChar w:fldCharType="begin" w:fldLock="1"/>
      </w:r>
      <w:r w:rsidR="001708F8">
        <w:rPr>
          <w:rFonts w:eastAsia="Batang"/>
          <w:szCs w:val="20"/>
          <w:lang w:eastAsia="en-US"/>
        </w:rPr>
        <w:instrText>ADDIN CSL_CITATION {"citationItems":[{"id":"ITEM-1","itemData":{"author":[{"dropping-particle":"","family":"Alimah","given":"Siti","non-dropping-particle":"","parse-names":false,"suffix":""},{"dropping-particle":"","family":"Dewita","given":"Erlan","non-dropping-particle":"","parse-names":false,"suffix":""},{"dropping-particle":"","family":"Ariyanto","given":"Sudi","non-dropping-particle":"","parse-names":false,"suffix":""},{"dropping-particle":"","family":"Prapatan","given":"Mampang","non-dropping-particle":"","parse-names":false,"suffix":""},{"dropping-particle":"","family":"Selatan","given":"Jakarta","non-dropping-particle":"","parse-names":false,"suffix":""}],"id":"ITEM-1","issued":{"date-parts":[["2014"]]},"page":"11-21","title":"Analisis komparasi htgr tipe prismatik dan pebble bed","type":"article-journal","volume":"16"},"uris":["http://www.mendeley.com/documents/?uuid=05300a8c-9d6c-4a81-9c32-ca195cdee745"]}],"mendeley":{"formattedCitation":"[2]","plainTextFormattedCitation":"[2]","previouslyFormattedCitation":"[2]"},"properties":{"noteIndex":0},"schema":"https://github.com/citation-style-language/schema/raw/master/csl-citation.json"}</w:instrText>
      </w:r>
      <w:r w:rsidR="001708F8">
        <w:rPr>
          <w:rFonts w:eastAsia="Batang"/>
          <w:szCs w:val="20"/>
          <w:lang w:eastAsia="en-US"/>
        </w:rPr>
        <w:fldChar w:fldCharType="separate"/>
      </w:r>
      <w:r w:rsidR="001708F8" w:rsidRPr="001708F8">
        <w:rPr>
          <w:rFonts w:eastAsia="Batang"/>
          <w:noProof/>
          <w:szCs w:val="20"/>
          <w:lang w:eastAsia="en-US"/>
        </w:rPr>
        <w:t>[2]</w:t>
      </w:r>
      <w:r w:rsidR="001708F8">
        <w:rPr>
          <w:rFonts w:eastAsia="Batang"/>
          <w:szCs w:val="20"/>
          <w:lang w:eastAsia="en-US"/>
        </w:rPr>
        <w:fldChar w:fldCharType="end"/>
      </w:r>
      <w:r w:rsidR="001708F8">
        <w:rPr>
          <w:rFonts w:eastAsia="Batang"/>
          <w:szCs w:val="20"/>
          <w:lang w:eastAsia="en-US"/>
        </w:rPr>
        <w:t>.</w:t>
      </w:r>
      <w:r w:rsidR="001708F8" w:rsidRPr="001708F8">
        <w:t xml:space="preserve"> </w:t>
      </w:r>
      <w:r w:rsidR="001708F8" w:rsidRPr="001708F8">
        <w:rPr>
          <w:rFonts w:eastAsia="Batang"/>
          <w:szCs w:val="20"/>
          <w:lang w:eastAsia="en-US"/>
        </w:rPr>
        <w:t>BATAN memiliki pengalaman panjang terkait litbang PLTN jenis berpendingin air dibandingkan PLTN berpendingin gas, namun dari segi fitur keselamatan yang dimiliki oleh HTGR memiliki keunggulan dibandingkan tipe PLTN berpendingin air</w:t>
      </w:r>
      <w:r w:rsidR="001708F8">
        <w:rPr>
          <w:rFonts w:eastAsia="Batang"/>
          <w:szCs w:val="20"/>
          <w:lang w:eastAsia="en-US"/>
        </w:rPr>
        <w:t xml:space="preserve"> </w:t>
      </w:r>
      <w:r w:rsidR="001708F8">
        <w:rPr>
          <w:rFonts w:eastAsia="Batang"/>
          <w:szCs w:val="20"/>
          <w:lang w:eastAsia="en-US"/>
        </w:rPr>
        <w:fldChar w:fldCharType="begin" w:fldLock="1"/>
      </w:r>
      <w:r w:rsidR="0020596B">
        <w:rPr>
          <w:rFonts w:eastAsia="Batang"/>
          <w:szCs w:val="20"/>
          <w:lang w:eastAsia="en-US"/>
        </w:rPr>
        <w:instrText>ADDIN CSL_CITATION {"citationItems":[{"id":"ITEM-1","itemData":{"author":[{"dropping-particle":"","family":"Anggoro","given":"Yohanes Dwi","non-dropping-particle":"","parse-names":false,"suffix":""},{"dropping-particle":"","family":"Dewi","given":"Dharu","non-dropping-particle":"","parse-names":false,"suffix":""},{"dropping-particle":"","family":"Yuliyanto","given":"Arief Tris","non-dropping-particle":"","parse-names":false,"suffix":""},{"dropping-particle":"","family":"Prapatan","given":"Mampang","non-dropping-particle":"","parse-names":false,"suffix":""}],"id":"ITEM-1","issued":{"date-parts":[["2020"]]},"page":"69-79","title":"Kajian Perkembangan PLTN Generasi IV","type":"article-journal","volume":"15"},"uris":["http://www.mendeley.com/documents/?uuid=2507e363-30f3-446a-ba80-e28aa207ab86"]}],"mendeley":{"formattedCitation":"[3]","plainTextFormattedCitation":"[3]","previouslyFormattedCitation":"[3]"},"properties":{"noteIndex":0},"schema":"https://github.com/citation-style-language/schema/raw/master/csl-citation.json"}</w:instrText>
      </w:r>
      <w:r w:rsidR="001708F8">
        <w:rPr>
          <w:rFonts w:eastAsia="Batang"/>
          <w:szCs w:val="20"/>
          <w:lang w:eastAsia="en-US"/>
        </w:rPr>
        <w:fldChar w:fldCharType="separate"/>
      </w:r>
      <w:r w:rsidR="001708F8" w:rsidRPr="001708F8">
        <w:rPr>
          <w:rFonts w:eastAsia="Batang"/>
          <w:noProof/>
          <w:szCs w:val="20"/>
          <w:lang w:eastAsia="en-US"/>
        </w:rPr>
        <w:t>[3]</w:t>
      </w:r>
      <w:r w:rsidR="001708F8">
        <w:rPr>
          <w:rFonts w:eastAsia="Batang"/>
          <w:szCs w:val="20"/>
          <w:lang w:eastAsia="en-US"/>
        </w:rPr>
        <w:fldChar w:fldCharType="end"/>
      </w:r>
      <w:r w:rsidR="001708F8">
        <w:rPr>
          <w:rFonts w:eastAsia="Batang"/>
          <w:szCs w:val="20"/>
          <w:lang w:eastAsia="en-US"/>
        </w:rPr>
        <w:t>.</w:t>
      </w:r>
      <w:r w:rsidR="0020596B" w:rsidRPr="0020596B">
        <w:t xml:space="preserve"> </w:t>
      </w:r>
      <w:r w:rsidR="0020596B" w:rsidRPr="0020596B">
        <w:rPr>
          <w:rFonts w:eastAsia="Batang"/>
          <w:szCs w:val="20"/>
          <w:lang w:eastAsia="en-US"/>
        </w:rPr>
        <w:t>Khususnya, kondisi pendingin dalam keadaan satu fasa, filosofi keselamatan yang disandarkan pada kualitas material yang disyaratkan lebih unggul daripada fitur PLTN jenis air yang bersandar pada fungsi peralatan penyokong saat kondisi keselamatan</w:t>
      </w:r>
      <w:r w:rsidR="0020596B">
        <w:rPr>
          <w:rFonts w:eastAsia="Batang"/>
          <w:szCs w:val="20"/>
          <w:lang w:eastAsia="en-US"/>
        </w:rPr>
        <w:t xml:space="preserve"> </w:t>
      </w:r>
      <w:r w:rsidR="0020596B">
        <w:rPr>
          <w:rFonts w:eastAsia="Batang"/>
          <w:szCs w:val="20"/>
          <w:lang w:eastAsia="en-US"/>
        </w:rPr>
        <w:fldChar w:fldCharType="begin" w:fldLock="1"/>
      </w:r>
      <w:r w:rsidR="0047675A">
        <w:rPr>
          <w:rFonts w:eastAsia="Batang"/>
          <w:szCs w:val="20"/>
          <w:lang w:eastAsia="en-US"/>
        </w:rPr>
        <w:instrText>ADDIN CSL_CITATION {"citationItems":[{"id":"ITEM-1","itemData":{"abstract":"STUDI KESELAMATAN PEMBANGKIT LISTRIK TENAGA NUKLIR. Tujuan makalah ini membahas aspek keselamatan dari desain dan pengoperasian PLTN agar dapat menekan resiko kecelakaan seminim mungkin dan tidak mencakup aspek limbah nuklir dan penanganannya. Pembangkit Listrik Tenaga Nuklir (PLTN) merupakan salah satu pembangkit listrik yang menggunakan energi alternatif. Pembangunan PLTN selalu menuai perdebatan antara yang pro dan kontra mengenai resiko spesifik utama PLTN yang terdiri dari pelepasan bahan radioaktif ke lingkungan dan masalah penanganan bahan sisa radioaktif yang berumur panjang. Metode yang digunakan adalah berdasarkan studi literatur. Pengoperasian PLTN yang aman dengan resiko paling rendah akan dapat dipertahankan dengan cara mengikuti aspek keselamatan yang terdiri dari desain, karakteristik sistem keselamatan, faktor manusia dan regulasi yang ada . Kata kunci: PLTN, Pusat Listrik Tenaga Listrik, Aspek Keselamatan.","author":[{"dropping-particle":"","family":"Arindya, Radita; Hermanto","given":"Rodhi","non-dropping-particle":"","parse-names":false,"suffix":""}],"container-title":"Studi Keselamatan Pembangkit Listrik Tenaga Nuklir","id":"ITEM-1","issued":{"date-parts":[["2012"]]},"page":"1-8","title":"Prosiding Seminar Nasional Pengembangan Energi Nuklir V , 2012","type":"paper-conference"},"uris":["http://www.mendeley.com/documents/?uuid=c23b1d16-bf5a-4d7d-b396-e2597f5e2a95"]}],"mendeley":{"formattedCitation":"[4]","plainTextFormattedCitation":"[4]","previouslyFormattedCitation":"[4]"},"properties":{"noteIndex":0},"schema":"https://github.com/citation-style-language/schema/raw/master/csl-citation.json"}</w:instrText>
      </w:r>
      <w:r w:rsidR="0020596B">
        <w:rPr>
          <w:rFonts w:eastAsia="Batang"/>
          <w:szCs w:val="20"/>
          <w:lang w:eastAsia="en-US"/>
        </w:rPr>
        <w:fldChar w:fldCharType="separate"/>
      </w:r>
      <w:r w:rsidR="0020596B" w:rsidRPr="0020596B">
        <w:rPr>
          <w:rFonts w:eastAsia="Batang"/>
          <w:noProof/>
          <w:szCs w:val="20"/>
          <w:lang w:eastAsia="en-US"/>
        </w:rPr>
        <w:t>[4]</w:t>
      </w:r>
      <w:r w:rsidR="0020596B">
        <w:rPr>
          <w:rFonts w:eastAsia="Batang"/>
          <w:szCs w:val="20"/>
          <w:lang w:eastAsia="en-US"/>
        </w:rPr>
        <w:fldChar w:fldCharType="end"/>
      </w:r>
      <w:r w:rsidR="0020596B">
        <w:rPr>
          <w:rFonts w:eastAsia="Batang"/>
          <w:szCs w:val="20"/>
          <w:lang w:eastAsia="en-US"/>
        </w:rPr>
        <w:t xml:space="preserve">. </w:t>
      </w:r>
      <w:r w:rsidR="0047675A" w:rsidRPr="0047675A">
        <w:rPr>
          <w:rFonts w:eastAsia="Batang"/>
          <w:szCs w:val="20"/>
          <w:lang w:eastAsia="en-US"/>
        </w:rPr>
        <w:t>Khasus pada tahun 1979 terjadinya kecelakaan reaktor berpendingin air, PLTN jenis PWR (</w:t>
      </w:r>
      <w:r w:rsidR="00A41464">
        <w:rPr>
          <w:rFonts w:eastAsia="Batang"/>
          <w:i/>
          <w:szCs w:val="20"/>
          <w:lang w:eastAsia="en-US"/>
        </w:rPr>
        <w:t>Pressurized Water R</w:t>
      </w:r>
      <w:r w:rsidR="0047675A" w:rsidRPr="00A41464">
        <w:rPr>
          <w:rFonts w:eastAsia="Batang"/>
          <w:i/>
          <w:szCs w:val="20"/>
          <w:lang w:eastAsia="en-US"/>
        </w:rPr>
        <w:t>eactor</w:t>
      </w:r>
      <w:r w:rsidR="0047675A" w:rsidRPr="0047675A">
        <w:rPr>
          <w:rFonts w:eastAsia="Batang"/>
          <w:szCs w:val="20"/>
          <w:lang w:eastAsia="en-US"/>
        </w:rPr>
        <w:t xml:space="preserve">): </w:t>
      </w:r>
      <w:r w:rsidR="0047675A" w:rsidRPr="00A41464">
        <w:rPr>
          <w:rFonts w:eastAsia="Batang"/>
          <w:szCs w:val="20"/>
          <w:lang w:eastAsia="en-US"/>
        </w:rPr>
        <w:t>Three Mile Island</w:t>
      </w:r>
      <w:r w:rsidR="0047675A" w:rsidRPr="0047675A">
        <w:rPr>
          <w:rFonts w:eastAsia="Batang"/>
          <w:szCs w:val="20"/>
          <w:lang w:eastAsia="en-US"/>
        </w:rPr>
        <w:t xml:space="preserve"> Unit-2 (TMI-2):  Pensylvania USA</w:t>
      </w:r>
      <w:r w:rsidR="0047675A">
        <w:rPr>
          <w:rFonts w:eastAsia="Batang"/>
          <w:szCs w:val="20"/>
          <w:lang w:eastAsia="en-US"/>
        </w:rPr>
        <w:t xml:space="preserve"> </w:t>
      </w:r>
      <w:r w:rsidR="0047675A">
        <w:rPr>
          <w:rFonts w:eastAsia="Batang"/>
          <w:szCs w:val="20"/>
          <w:lang w:eastAsia="en-US"/>
        </w:rPr>
        <w:fldChar w:fldCharType="begin" w:fldLock="1"/>
      </w:r>
      <w:r w:rsidR="00DB07D0">
        <w:rPr>
          <w:rFonts w:eastAsia="Batang"/>
          <w:szCs w:val="20"/>
          <w:lang w:eastAsia="en-US"/>
        </w:rPr>
        <w:instrText>ADDIN CSL_CITATION {"citationItems":[{"id":"ITEM-1","itemData":{"author":[{"dropping-particle":"","family":"Marnh","given":"Revised","non-dropping-particle":"","parse-names":false,"suffix":""},{"dropping-particle":"","family":"Safety","given":"Nuclear","non-dropping-particle":"","parse-names":false,"suffix":""},{"dropping-particle":"","family":"Safety","given":"Nuclear","non-dropping-particle":"","parse-names":false,"suffix":""}],"id":"ITEM-1","issued":{"date-parts":[["1980"]]},"title":"Analysis of Three Mile Island - Unit 2 Accident","type":"article-journal"},"uris":["http://www.mendeley.com/documents/?uuid=5040c833-f5fb-4691-91af-f3e30546f2f5"]}],"mendeley":{"formattedCitation":"[5]","plainTextFormattedCitation":"[5]","previouslyFormattedCitation":"[5]"},"properties":{"noteIndex":0},"schema":"https://github.com/citation-style-language/schema/raw/master/csl-citation.json"}</w:instrText>
      </w:r>
      <w:r w:rsidR="0047675A">
        <w:rPr>
          <w:rFonts w:eastAsia="Batang"/>
          <w:szCs w:val="20"/>
          <w:lang w:eastAsia="en-US"/>
        </w:rPr>
        <w:fldChar w:fldCharType="separate"/>
      </w:r>
      <w:r w:rsidR="0047675A" w:rsidRPr="0047675A">
        <w:rPr>
          <w:rFonts w:eastAsia="Batang"/>
          <w:noProof/>
          <w:szCs w:val="20"/>
          <w:lang w:eastAsia="en-US"/>
        </w:rPr>
        <w:t>[5]</w:t>
      </w:r>
      <w:r w:rsidR="0047675A">
        <w:rPr>
          <w:rFonts w:eastAsia="Batang"/>
          <w:szCs w:val="20"/>
          <w:lang w:eastAsia="en-US"/>
        </w:rPr>
        <w:fldChar w:fldCharType="end"/>
      </w:r>
      <w:r w:rsidR="004719E9">
        <w:rPr>
          <w:rFonts w:eastAsia="Batang"/>
          <w:szCs w:val="20"/>
          <w:lang w:eastAsia="en-US"/>
        </w:rPr>
        <w:t xml:space="preserve">. </w:t>
      </w:r>
      <w:r w:rsidR="004719E9" w:rsidRPr="004719E9">
        <w:rPr>
          <w:rFonts w:eastAsia="Batang"/>
          <w:szCs w:val="20"/>
          <w:lang w:eastAsia="en-US"/>
        </w:rPr>
        <w:t>Tahun 2011 PLTN jenis BWR (</w:t>
      </w:r>
      <w:r w:rsidR="004719E9" w:rsidRPr="00A41464">
        <w:rPr>
          <w:rFonts w:eastAsia="Batang"/>
          <w:i/>
          <w:szCs w:val="20"/>
          <w:lang w:eastAsia="en-US"/>
        </w:rPr>
        <w:t>Boiling Water Reactor</w:t>
      </w:r>
      <w:r w:rsidR="004719E9" w:rsidRPr="004719E9">
        <w:rPr>
          <w:rFonts w:eastAsia="Batang"/>
          <w:szCs w:val="20"/>
          <w:lang w:eastAsia="en-US"/>
        </w:rPr>
        <w:t>), Fukushima Daiichi di Jepang menunjukkan kegagalan fungsi pendingin selama kecelakaan berlangsung dan menyebabkan melelehnya teras reaktor</w:t>
      </w:r>
      <w:r w:rsidR="004719E9">
        <w:rPr>
          <w:rFonts w:eastAsia="Batang"/>
          <w:szCs w:val="20"/>
          <w:lang w:eastAsia="en-US"/>
        </w:rPr>
        <w:t xml:space="preserve"> </w:t>
      </w:r>
      <w:r w:rsidR="004719E9">
        <w:rPr>
          <w:rFonts w:eastAsia="Batang"/>
          <w:szCs w:val="20"/>
          <w:lang w:eastAsia="en-US"/>
        </w:rPr>
        <w:fldChar w:fldCharType="begin" w:fldLock="1"/>
      </w:r>
      <w:r w:rsidR="004719E9">
        <w:rPr>
          <w:rFonts w:eastAsia="Batang"/>
          <w:szCs w:val="20"/>
          <w:lang w:eastAsia="en-US"/>
        </w:rPr>
        <w:instrText>ADDIN CSL_CITATION {"citationItems":[{"id":"ITEM-1","itemData":{"author":[{"dropping-particle":"","family":"Yukiya Amano","given":"","non-dropping-particle":"","parse-names":false,"suffix":""}],"id":"ITEM-1","issued":{"date-parts":[["2011"]]},"title":"The Fukushima Daiichi Accident Report by the Director General","type":"article-journal"},"uris":["http://www.mendeley.com/documents/?uuid=513e102d-9133-4750-870d-66c7724cb44c"]}],"mendeley":{"formattedCitation":"[6]","plainTextFormattedCitation":"[6]","previouslyFormattedCitation":"[6]"},"properties":{"noteIndex":0},"schema":"https://github.com/citation-style-language/schema/raw/master/csl-citation.json"}</w:instrText>
      </w:r>
      <w:r w:rsidR="004719E9">
        <w:rPr>
          <w:rFonts w:eastAsia="Batang"/>
          <w:szCs w:val="20"/>
          <w:lang w:eastAsia="en-US"/>
        </w:rPr>
        <w:fldChar w:fldCharType="separate"/>
      </w:r>
      <w:r w:rsidR="004719E9" w:rsidRPr="004719E9">
        <w:rPr>
          <w:rFonts w:eastAsia="Batang"/>
          <w:noProof/>
          <w:szCs w:val="20"/>
          <w:lang w:eastAsia="en-US"/>
        </w:rPr>
        <w:t>[6]</w:t>
      </w:r>
      <w:r w:rsidR="004719E9">
        <w:rPr>
          <w:rFonts w:eastAsia="Batang"/>
          <w:szCs w:val="20"/>
          <w:lang w:eastAsia="en-US"/>
        </w:rPr>
        <w:fldChar w:fldCharType="end"/>
      </w:r>
      <w:r w:rsidR="004719E9">
        <w:rPr>
          <w:rFonts w:eastAsia="Batang"/>
          <w:szCs w:val="20"/>
          <w:lang w:eastAsia="en-US"/>
        </w:rPr>
        <w:t xml:space="preserve">. </w:t>
      </w:r>
      <w:r w:rsidR="004719E9" w:rsidRPr="004719E9">
        <w:rPr>
          <w:rFonts w:eastAsia="Batang"/>
          <w:szCs w:val="20"/>
          <w:lang w:eastAsia="en-US"/>
        </w:rPr>
        <w:t>Sehingga, penguasaan teknologi reaktor jenis HTGR terkait filosofi keselamatannya yang unggul, menjadikan pembangunan fasilitas penelitian reaktor HTGR berskala besar, harus dan penting dilakukan oleh BATAN</w:t>
      </w:r>
      <w:r w:rsidR="00AF5546">
        <w:rPr>
          <w:rFonts w:eastAsia="Batang"/>
          <w:szCs w:val="20"/>
          <w:lang w:eastAsia="en-US"/>
        </w:rPr>
        <w:t xml:space="preserve"> </w:t>
      </w:r>
      <w:r w:rsidR="004719E9">
        <w:rPr>
          <w:rFonts w:eastAsia="Batang"/>
          <w:szCs w:val="20"/>
          <w:lang w:eastAsia="en-US"/>
        </w:rPr>
        <w:fldChar w:fldCharType="begin" w:fldLock="1"/>
      </w:r>
      <w:r w:rsidR="00AA0BB2">
        <w:rPr>
          <w:rFonts w:eastAsia="Batang"/>
          <w:szCs w:val="20"/>
          <w:lang w:eastAsia="en-US"/>
        </w:rPr>
        <w:instrText>ADDIN CSL_CITATION {"citationItems":[{"id":"ITEM-1","itemData":{"DOI":"10.1088/1742-6596/1493/1/012004","author":[{"dropping-particle":"","family":"Tjahjono","given":"Hendro","non-dropping-particle":"","parse-names":false,"suffix":""},{"dropping-particle":"","family":"Kusumastuti","given":"Rahayu","non-dropping-particle":"","parse-names":false,"suffix":""},{"dropping-particle":"","family":"Ekariansyah","given":"Andi Sofrany","non-dropping-particle":"","parse-names":false,"suffix":""}],"id":"ITEM-1","issued":{"date-parts":[["2020"]]},"title":"Investigation of RDE thermal parameters during DLOFC in the absence of water inside the Reactor Cavity Cooling System Investigation of RDE thermal parameters during DLOFC in the absence of water inside the Reactor Cavity Cooling System","type":"article-journal"},"uris":["http://www.mendeley.com/documents/?uuid=1cf70651-c7d1-41af-8a48-f51bd1f24a8f"]}],"mendeley":{"formattedCitation":"[7]","plainTextFormattedCitation":"[7]","previouslyFormattedCitation":"[7]"},"properties":{"noteIndex":0},"schema":"https://github.com/citation-style-language/schema/raw/master/csl-citation.json"}</w:instrText>
      </w:r>
      <w:r w:rsidR="004719E9">
        <w:rPr>
          <w:rFonts w:eastAsia="Batang"/>
          <w:szCs w:val="20"/>
          <w:lang w:eastAsia="en-US"/>
        </w:rPr>
        <w:fldChar w:fldCharType="separate"/>
      </w:r>
      <w:r w:rsidR="004719E9" w:rsidRPr="004719E9">
        <w:rPr>
          <w:rFonts w:eastAsia="Batang"/>
          <w:noProof/>
          <w:szCs w:val="20"/>
          <w:lang w:eastAsia="en-US"/>
        </w:rPr>
        <w:t>[7]</w:t>
      </w:r>
      <w:r w:rsidR="004719E9">
        <w:rPr>
          <w:rFonts w:eastAsia="Batang"/>
          <w:szCs w:val="20"/>
          <w:lang w:eastAsia="en-US"/>
        </w:rPr>
        <w:fldChar w:fldCharType="end"/>
      </w:r>
      <w:r w:rsidR="004719E9">
        <w:rPr>
          <w:rFonts w:eastAsia="Batang"/>
          <w:szCs w:val="20"/>
          <w:lang w:eastAsia="en-US"/>
        </w:rPr>
        <w:t xml:space="preserve">. </w:t>
      </w:r>
      <w:r w:rsidR="00AF5546" w:rsidRPr="00AF5546">
        <w:rPr>
          <w:rFonts w:eastAsia="Batang"/>
          <w:szCs w:val="20"/>
          <w:lang w:eastAsia="en-US"/>
        </w:rPr>
        <w:t xml:space="preserve">Terkait dengan upaya untuk merealisasikan tugas pokok BATAN dalam 2 bidang energi nuklir dan amanah undang-undang, maka BATAN merencanakan pembangunan Reaktor Daya Non Komersial (RDNK). Hal tersebut sesuai dengan Undang-Undang Nomor 10 Tahun 1997 tentang Ketenaganukliran dan Peraturan Pemerintah Nomor 2 Tahun 2014 tentang Perizinan Instalasi Nuklir dan Pemanfaatan Bahan Nuklir, </w:t>
      </w:r>
      <w:r w:rsidR="00AF5546" w:rsidRPr="00AF5546">
        <w:rPr>
          <w:rFonts w:eastAsia="Batang"/>
          <w:szCs w:val="20"/>
          <w:lang w:eastAsia="en-US"/>
        </w:rPr>
        <w:lastRenderedPageBreak/>
        <w:t>dimana BATAN mempunyai wewenang dalam pembangunan, pengoperasian dan dekomisioning reaktor nuklir non komersial</w:t>
      </w:r>
      <w:r w:rsidR="00AF5546">
        <w:rPr>
          <w:rFonts w:eastAsia="Batang"/>
          <w:szCs w:val="20"/>
          <w:lang w:eastAsia="en-US"/>
        </w:rPr>
        <w:t xml:space="preserve"> </w:t>
      </w:r>
      <w:r w:rsidR="00AF5546">
        <w:rPr>
          <w:rFonts w:eastAsia="Batang"/>
          <w:szCs w:val="20"/>
          <w:lang w:eastAsia="en-US"/>
        </w:rPr>
        <w:fldChar w:fldCharType="begin" w:fldLock="1"/>
      </w:r>
      <w:r w:rsidR="00B356B8">
        <w:rPr>
          <w:rFonts w:eastAsia="Batang"/>
          <w:szCs w:val="20"/>
          <w:lang w:eastAsia="en-US"/>
        </w:rPr>
        <w:instrText>ADDIN CSL_CITATION {"citationItems":[{"id":"ITEM-1","itemData":{"author":[{"dropping-particle":"","family":"Bapeten","given":"","non-dropping-particle":"","parse-names":false,"suffix":""}],"id":"ITEM-1","issued":{"date-parts":[["2014"]]},"title":"PERIZINAN INSTALASI NUKLIR DAN PEMANFAATAN BAHAN NUKLIR DENGAN","type":"report"},"uris":["http://www.mendeley.com/documents/?uuid=ad2ce211-1f93-4499-add0-ebfed9a09b58"]}],"mendeley":{"formattedCitation":"[8]","plainTextFormattedCitation":"[8]","previouslyFormattedCitation":"[8]"},"properties":{"noteIndex":0},"schema":"https://github.com/citation-style-language/schema/raw/master/csl-citation.json"}</w:instrText>
      </w:r>
      <w:r w:rsidR="00AF5546">
        <w:rPr>
          <w:rFonts w:eastAsia="Batang"/>
          <w:szCs w:val="20"/>
          <w:lang w:eastAsia="en-US"/>
        </w:rPr>
        <w:fldChar w:fldCharType="separate"/>
      </w:r>
      <w:r w:rsidR="00AF5546" w:rsidRPr="00AF5546">
        <w:rPr>
          <w:rFonts w:eastAsia="Batang"/>
          <w:noProof/>
          <w:szCs w:val="20"/>
          <w:lang w:eastAsia="en-US"/>
        </w:rPr>
        <w:t>[8]</w:t>
      </w:r>
      <w:r w:rsidR="00AF5546">
        <w:rPr>
          <w:rFonts w:eastAsia="Batang"/>
          <w:szCs w:val="20"/>
          <w:lang w:eastAsia="en-US"/>
        </w:rPr>
        <w:fldChar w:fldCharType="end"/>
      </w:r>
      <w:r w:rsidR="00AF5546">
        <w:rPr>
          <w:rFonts w:eastAsia="Batang"/>
          <w:szCs w:val="20"/>
          <w:lang w:eastAsia="en-US"/>
        </w:rPr>
        <w:t xml:space="preserve">. </w:t>
      </w:r>
      <w:r w:rsidR="00AF5546" w:rsidRPr="00AF5546">
        <w:rPr>
          <w:rFonts w:eastAsia="Batang"/>
          <w:szCs w:val="20"/>
          <w:lang w:eastAsia="en-US"/>
        </w:rPr>
        <w:t xml:space="preserve">Pembangunan reaktor daya non-komersial (RDNK) dilakukan untuk memperkuat kemampuan penelitian dan pengembangan reaktor generasi ke-IV dengan tipe HTGR sebagai tugas dan fungsi dari BATAN dalam bidang energi. Jenis reaktor HTGR berdasarkan tipe bahan bakarnya terbagi dalam dua model, yaitu prismatik dan </w:t>
      </w:r>
      <w:r w:rsidR="00AF5546" w:rsidRPr="00A41464">
        <w:rPr>
          <w:rFonts w:eastAsia="Batang"/>
          <w:i/>
          <w:szCs w:val="20"/>
          <w:lang w:eastAsia="en-US"/>
        </w:rPr>
        <w:t>pebble-bed reactor</w:t>
      </w:r>
      <w:r w:rsidR="00AF5546" w:rsidRPr="00AF5546">
        <w:rPr>
          <w:rFonts w:eastAsia="Batang"/>
          <w:szCs w:val="20"/>
          <w:lang w:eastAsia="en-US"/>
        </w:rPr>
        <w:t xml:space="preserve"> (PBR). Model RDNK yang dipilih menggunakan teknologi jenis PBR, dengan pertimbangan, sangat aman, berfungsi untuk kogenerasi, mempunyai fleksibiltas bahan bakar, telah teruji, harga kompetitif, multiguna, dapat dikembangkan di seluruh wilayah Indonesia sesuai kebutuhannya, dan untuk memenuhi kebutuhan penyediaan listrik. </w:t>
      </w:r>
      <w:r w:rsidR="00AF5546" w:rsidRPr="008B21DB">
        <w:rPr>
          <w:rFonts w:eastAsia="Batang"/>
          <w:szCs w:val="20"/>
          <w:lang w:eastAsia="en-US"/>
        </w:rPr>
        <w:t xml:space="preserve">Skema umum sistem RDNK ditunjukkan pada Gambar 1. </w:t>
      </w:r>
    </w:p>
    <w:p w:rsidR="00AF5546" w:rsidRDefault="00AF5546" w:rsidP="00AF5546">
      <w:pPr>
        <w:autoSpaceDE w:val="0"/>
        <w:autoSpaceDN w:val="0"/>
        <w:adjustRightInd w:val="0"/>
        <w:rPr>
          <w:rFonts w:eastAsia="Batang"/>
          <w:color w:val="FF0000"/>
          <w:szCs w:val="20"/>
          <w:lang w:eastAsia="en-US"/>
        </w:rPr>
      </w:pPr>
      <w:r>
        <w:rPr>
          <w:rFonts w:eastAsia="Batang"/>
          <w:noProof/>
          <w:color w:val="FF0000"/>
          <w:szCs w:val="20"/>
          <w:lang w:eastAsia="en-US"/>
        </w:rPr>
        <w:drawing>
          <wp:inline distT="0" distB="0" distL="0" distR="0" wp14:anchorId="381579B0" wp14:editId="2AEA227D">
            <wp:extent cx="2952750" cy="17365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3285" cy="1742709"/>
                    </a:xfrm>
                    <a:prstGeom prst="rect">
                      <a:avLst/>
                    </a:prstGeom>
                    <a:noFill/>
                  </pic:spPr>
                </pic:pic>
              </a:graphicData>
            </a:graphic>
          </wp:inline>
        </w:drawing>
      </w:r>
    </w:p>
    <w:p w:rsidR="00AF5546" w:rsidRDefault="00AF5546" w:rsidP="001C30E2">
      <w:pPr>
        <w:autoSpaceDE w:val="0"/>
        <w:autoSpaceDN w:val="0"/>
        <w:adjustRightInd w:val="0"/>
        <w:ind w:firstLine="567"/>
        <w:jc w:val="center"/>
        <w:rPr>
          <w:rFonts w:eastAsia="Batang"/>
          <w:szCs w:val="20"/>
          <w:lang w:eastAsia="en-US"/>
        </w:rPr>
      </w:pPr>
      <w:r w:rsidRPr="00AF5546">
        <w:rPr>
          <w:rFonts w:eastAsia="Batang"/>
          <w:szCs w:val="20"/>
          <w:lang w:eastAsia="en-US"/>
        </w:rPr>
        <w:t>Gambar 1. Skema Umum Reaktor Daya Non-Komersial (RDNK)</w:t>
      </w:r>
      <w:r w:rsidR="005A5A21">
        <w:rPr>
          <w:rFonts w:eastAsia="Batang"/>
          <w:szCs w:val="20"/>
          <w:lang w:eastAsia="en-US"/>
        </w:rPr>
        <w:t xml:space="preserve"> [7].</w:t>
      </w:r>
    </w:p>
    <w:p w:rsidR="008B21DB" w:rsidRDefault="00C606AE" w:rsidP="00B356B8">
      <w:pPr>
        <w:autoSpaceDE w:val="0"/>
        <w:autoSpaceDN w:val="0"/>
        <w:adjustRightInd w:val="0"/>
        <w:rPr>
          <w:rFonts w:eastAsia="Batang"/>
          <w:szCs w:val="20"/>
          <w:lang w:eastAsia="en-US"/>
        </w:rPr>
      </w:pPr>
      <w:r w:rsidRPr="003B1391">
        <w:rPr>
          <w:rFonts w:eastAsia="Batang"/>
          <w:szCs w:val="20"/>
          <w:lang w:eastAsia="en-US"/>
        </w:rPr>
        <w:t xml:space="preserve"> </w:t>
      </w:r>
    </w:p>
    <w:p w:rsidR="00D50D23" w:rsidRPr="00D50D23" w:rsidRDefault="00B356B8" w:rsidP="00B356B8">
      <w:pPr>
        <w:autoSpaceDE w:val="0"/>
        <w:autoSpaceDN w:val="0"/>
        <w:adjustRightInd w:val="0"/>
        <w:rPr>
          <w:rFonts w:eastAsia="Batang"/>
          <w:b/>
          <w:szCs w:val="20"/>
          <w:lang w:eastAsia="en-US"/>
        </w:rPr>
      </w:pPr>
      <w:r w:rsidRPr="00D50D23">
        <w:rPr>
          <w:rFonts w:eastAsia="Batang"/>
          <w:b/>
          <w:szCs w:val="20"/>
          <w:lang w:eastAsia="en-US"/>
        </w:rPr>
        <w:t>2.</w:t>
      </w:r>
      <w:r w:rsidR="00D50D23" w:rsidRPr="00D50D23">
        <w:rPr>
          <w:rFonts w:eastAsia="Batang"/>
          <w:b/>
          <w:szCs w:val="20"/>
          <w:lang w:eastAsia="en-US"/>
        </w:rPr>
        <w:t xml:space="preserve"> </w:t>
      </w:r>
      <w:r w:rsidRPr="00D50D23">
        <w:rPr>
          <w:rFonts w:eastAsia="Batang"/>
          <w:b/>
          <w:szCs w:val="20"/>
          <w:lang w:eastAsia="en-US"/>
        </w:rPr>
        <w:t xml:space="preserve"> </w:t>
      </w:r>
      <w:r w:rsidR="00D50D23" w:rsidRPr="00D50D23">
        <w:rPr>
          <w:rFonts w:eastAsia="Batang"/>
          <w:b/>
          <w:szCs w:val="20"/>
          <w:lang w:eastAsia="en-US"/>
        </w:rPr>
        <w:t xml:space="preserve">POKOK BAHASAN </w:t>
      </w:r>
    </w:p>
    <w:p w:rsidR="00B356B8" w:rsidRPr="00D50D23" w:rsidRDefault="00B356B8" w:rsidP="00B356B8">
      <w:pPr>
        <w:autoSpaceDE w:val="0"/>
        <w:autoSpaceDN w:val="0"/>
        <w:adjustRightInd w:val="0"/>
        <w:rPr>
          <w:rFonts w:eastAsia="Batang"/>
          <w:b/>
          <w:szCs w:val="20"/>
          <w:lang w:eastAsia="en-US"/>
        </w:rPr>
      </w:pPr>
      <w:r w:rsidRPr="00D50D23">
        <w:rPr>
          <w:rFonts w:eastAsia="Batang"/>
          <w:b/>
          <w:szCs w:val="20"/>
          <w:lang w:eastAsia="en-US"/>
        </w:rPr>
        <w:t>REAKTOR CAVITY COOLING SYSTEM</w:t>
      </w:r>
    </w:p>
    <w:p w:rsidR="00A73B11" w:rsidRDefault="00B356B8" w:rsidP="00A73B11">
      <w:pPr>
        <w:autoSpaceDE w:val="0"/>
        <w:autoSpaceDN w:val="0"/>
        <w:adjustRightInd w:val="0"/>
        <w:ind w:firstLine="720"/>
        <w:rPr>
          <w:rFonts w:eastAsia="Batang"/>
          <w:szCs w:val="20"/>
          <w:lang w:eastAsia="en-US"/>
        </w:rPr>
      </w:pPr>
      <w:r w:rsidRPr="00B356B8">
        <w:rPr>
          <w:rFonts w:eastAsia="Batang"/>
          <w:szCs w:val="20"/>
          <w:lang w:eastAsia="en-US"/>
        </w:rPr>
        <w:t>Filosofi keselamatan dengan motto 3C (</w:t>
      </w:r>
      <w:r w:rsidRPr="00A41464">
        <w:rPr>
          <w:rFonts w:eastAsia="Batang"/>
          <w:i/>
          <w:szCs w:val="20"/>
          <w:lang w:eastAsia="en-US"/>
        </w:rPr>
        <w:t>control, cooling, contains</w:t>
      </w:r>
      <w:r w:rsidRPr="00B356B8">
        <w:rPr>
          <w:rFonts w:eastAsia="Batang"/>
          <w:szCs w:val="20"/>
          <w:lang w:eastAsia="en-US"/>
        </w:rPr>
        <w:t>) menjadi pilar utama dalam pengoperasian dan penanganan pasca kecelakaan suatu PLTN di dunia. Salah satu pilar dari 3C adalah cooling atau penanganan proses pendinginan di sistem utama reaktor yang dikenal dengan manajemen termal (</w:t>
      </w:r>
      <w:r w:rsidRPr="00A41464">
        <w:rPr>
          <w:rFonts w:eastAsia="Batang"/>
          <w:i/>
          <w:szCs w:val="20"/>
          <w:lang w:eastAsia="en-US"/>
        </w:rPr>
        <w:t>thermal management</w:t>
      </w:r>
      <w:r w:rsidRPr="00B356B8">
        <w:rPr>
          <w:rFonts w:eastAsia="Batang"/>
          <w:szCs w:val="20"/>
          <w:lang w:eastAsia="en-US"/>
        </w:rPr>
        <w:t>) yang dikategorikan sebagai bidang thermohidrolika reaktor</w:t>
      </w:r>
      <w:r>
        <w:rPr>
          <w:rFonts w:eastAsia="Batang"/>
          <w:szCs w:val="20"/>
          <w:lang w:eastAsia="en-US"/>
        </w:rPr>
        <w:t xml:space="preserve"> </w:t>
      </w:r>
      <w:r>
        <w:rPr>
          <w:rFonts w:eastAsia="Batang"/>
          <w:szCs w:val="20"/>
          <w:lang w:eastAsia="en-US"/>
        </w:rPr>
        <w:fldChar w:fldCharType="begin" w:fldLock="1"/>
      </w:r>
      <w:r>
        <w:rPr>
          <w:rFonts w:eastAsia="Batang"/>
          <w:szCs w:val="20"/>
          <w:lang w:eastAsia="en-US"/>
        </w:rPr>
        <w:instrText>ADDIN CSL_CITATION {"citationItems":[{"id":"ITEM-1","itemData":{"author":[{"dropping-particle":"","family":"Juarsa","given":"Mulya","non-dropping-particle":"","parse-names":false,"suffix":""},{"dropping-particle":"","family":"Tenaga","given":"Badan","non-dropping-particle":"","parse-names":false,"suffix":""},{"dropping-particle":"","family":"Nasional","given":"Nuklir","non-dropping-particle":"","parse-names":false,"suffix":""}],"id":"ITEM-1","issue":"July 2007","issued":{"date-parts":[["2015"]]},"title":"Simulasi Eksperimental Kecelakaan Parah Pada Pemahaman Aspek Manajemen Kecelakaan","type":"article-journal"},"uris":["http://www.mendeley.com/documents/?uuid=9b6338cd-2502-4c4b-937d-50d298e85d1b"]}],"mendeley":{"formattedCitation":"[9]","plainTextFormattedCitation":"[9]","previouslyFormattedCitation":"[9]"},"properties":{"noteIndex":0},"schema":"https://github.com/citation-style-language/schema/raw/master/csl-citation.json"}</w:instrText>
      </w:r>
      <w:r>
        <w:rPr>
          <w:rFonts w:eastAsia="Batang"/>
          <w:szCs w:val="20"/>
          <w:lang w:eastAsia="en-US"/>
        </w:rPr>
        <w:fldChar w:fldCharType="separate"/>
      </w:r>
      <w:r w:rsidRPr="00B356B8">
        <w:rPr>
          <w:rFonts w:eastAsia="Batang"/>
          <w:noProof/>
          <w:szCs w:val="20"/>
          <w:lang w:eastAsia="en-US"/>
        </w:rPr>
        <w:t>[9]</w:t>
      </w:r>
      <w:r>
        <w:rPr>
          <w:rFonts w:eastAsia="Batang"/>
          <w:szCs w:val="20"/>
          <w:lang w:eastAsia="en-US"/>
        </w:rPr>
        <w:fldChar w:fldCharType="end"/>
      </w:r>
      <w:r>
        <w:rPr>
          <w:rFonts w:eastAsia="Batang"/>
          <w:szCs w:val="20"/>
          <w:lang w:eastAsia="en-US"/>
        </w:rPr>
        <w:t xml:space="preserve">. </w:t>
      </w:r>
      <w:r w:rsidRPr="00B356B8">
        <w:rPr>
          <w:rFonts w:eastAsia="Batang"/>
          <w:szCs w:val="20"/>
          <w:lang w:eastAsia="en-US"/>
        </w:rPr>
        <w:t xml:space="preserve">Beberapa kecelakaan reaktor nuklir di </w:t>
      </w:r>
      <w:r w:rsidRPr="00B356B8">
        <w:rPr>
          <w:rFonts w:eastAsia="Batang"/>
          <w:szCs w:val="20"/>
          <w:lang w:eastAsia="en-US"/>
        </w:rPr>
        <w:lastRenderedPageBreak/>
        <w:t>dunia, sebagian besar diakibatkan oleh kegagalan dalam manajemen termal. Hal in terkait dengan sistem pendingin yang tidak berfungsi saat kecelakaan terjadi. Mengacu pada kejadian kecelakaan reaktor Fukushima Daiichi, kegagalan manajemen termal diawali oleh tidak tersedianya sistem pendingin darurat akibat kehilangan daya karena genset sebagai sumber pemasok listrik cadangan terendam air</w:t>
      </w:r>
      <w:r>
        <w:rPr>
          <w:rFonts w:eastAsia="Batang"/>
          <w:szCs w:val="20"/>
          <w:lang w:eastAsia="en-US"/>
        </w:rPr>
        <w:t xml:space="preserve"> </w:t>
      </w:r>
      <w:r>
        <w:rPr>
          <w:rFonts w:eastAsia="Batang"/>
          <w:szCs w:val="20"/>
          <w:lang w:eastAsia="en-US"/>
        </w:rPr>
        <w:fldChar w:fldCharType="begin" w:fldLock="1"/>
      </w:r>
      <w:r w:rsidR="00A73B11">
        <w:rPr>
          <w:rFonts w:eastAsia="Batang"/>
          <w:szCs w:val="20"/>
          <w:lang w:eastAsia="en-US"/>
        </w:rPr>
        <w:instrText>ADDIN CSL_CITATION {"citationItems":[{"id":"ITEM-1","itemData":{"author":[{"dropping-particle":"","family":"Yukiya Amano","given":"","non-dropping-particle":"","parse-names":false,"suffix":""}],"id":"ITEM-1","issued":{"date-parts":[["2011"]]},"title":"The Fukushima Daiichi Accident Report by the Director General","type":"article-journal"},"uris":["http://www.mendeley.com/documents/?uuid=513e102d-9133-4750-870d-66c7724cb44c"]}],"mendeley":{"formattedCitation":"[6]","plainTextFormattedCitation":"[6]","previouslyFormattedCitation":"[6]"},"properties":{"noteIndex":0},"schema":"https://github.com/citation-style-language/schema/raw/master/csl-citation.json"}</w:instrText>
      </w:r>
      <w:r>
        <w:rPr>
          <w:rFonts w:eastAsia="Batang"/>
          <w:szCs w:val="20"/>
          <w:lang w:eastAsia="en-US"/>
        </w:rPr>
        <w:fldChar w:fldCharType="separate"/>
      </w:r>
      <w:r w:rsidRPr="00B356B8">
        <w:rPr>
          <w:rFonts w:eastAsia="Batang"/>
          <w:noProof/>
          <w:szCs w:val="20"/>
          <w:lang w:eastAsia="en-US"/>
        </w:rPr>
        <w:t>[6]</w:t>
      </w:r>
      <w:r>
        <w:rPr>
          <w:rFonts w:eastAsia="Batang"/>
          <w:szCs w:val="20"/>
          <w:lang w:eastAsia="en-US"/>
        </w:rPr>
        <w:fldChar w:fldCharType="end"/>
      </w:r>
      <w:r>
        <w:rPr>
          <w:rFonts w:eastAsia="Batang"/>
          <w:szCs w:val="20"/>
          <w:lang w:eastAsia="en-US"/>
        </w:rPr>
        <w:t>.</w:t>
      </w:r>
      <w:r w:rsidR="00A73B11">
        <w:rPr>
          <w:rFonts w:eastAsia="Batang"/>
          <w:szCs w:val="20"/>
          <w:lang w:eastAsia="en-US"/>
        </w:rPr>
        <w:t xml:space="preserve"> </w:t>
      </w:r>
      <w:r w:rsidR="00A73B11" w:rsidRPr="00A73B11">
        <w:rPr>
          <w:rFonts w:eastAsia="Batang"/>
          <w:szCs w:val="20"/>
          <w:lang w:eastAsia="en-US"/>
        </w:rPr>
        <w:t>Kondisi tersebut mengakibatkan pompa pendingin gagal mensirkulasikan air dari teras ke sistem pendingin lainnya, sehingga kalor yang dibangkitkan oleh panas peluruhan di dalam teras terakumulasi dan memicu terjadinya pelelehan teras (</w:t>
      </w:r>
      <w:r w:rsidR="00A73B11" w:rsidRPr="006C45F7">
        <w:rPr>
          <w:rFonts w:eastAsia="Batang"/>
          <w:i/>
          <w:szCs w:val="20"/>
          <w:lang w:eastAsia="en-US"/>
        </w:rPr>
        <w:t>core meltdown</w:t>
      </w:r>
      <w:r w:rsidR="00A73B11" w:rsidRPr="00A73B11">
        <w:rPr>
          <w:rFonts w:eastAsia="Batang"/>
          <w:szCs w:val="20"/>
          <w:lang w:eastAsia="en-US"/>
        </w:rPr>
        <w:t>) dan mengarah pada kerusakan bejana tekan reaktor (</w:t>
      </w:r>
      <w:r w:rsidR="00A73B11" w:rsidRPr="00A41464">
        <w:rPr>
          <w:rFonts w:eastAsia="Batang"/>
          <w:i/>
          <w:szCs w:val="20"/>
          <w:lang w:eastAsia="en-US"/>
        </w:rPr>
        <w:t>Reactor Pressure Vessel</w:t>
      </w:r>
      <w:r w:rsidR="00A73B11" w:rsidRPr="00A73B11">
        <w:rPr>
          <w:rFonts w:eastAsia="Batang"/>
          <w:szCs w:val="20"/>
          <w:lang w:eastAsia="en-US"/>
        </w:rPr>
        <w:t>, RPV)</w:t>
      </w:r>
      <w:r w:rsidR="00A73B11">
        <w:rPr>
          <w:rFonts w:eastAsia="Batang"/>
          <w:szCs w:val="20"/>
          <w:lang w:eastAsia="en-US"/>
        </w:rPr>
        <w:t xml:space="preserve"> </w:t>
      </w:r>
      <w:r w:rsidR="00A73B11">
        <w:rPr>
          <w:rFonts w:eastAsia="Batang"/>
          <w:szCs w:val="20"/>
          <w:lang w:eastAsia="en-US"/>
        </w:rPr>
        <w:fldChar w:fldCharType="begin" w:fldLock="1"/>
      </w:r>
      <w:r w:rsidR="0027683A">
        <w:rPr>
          <w:rFonts w:eastAsia="Batang"/>
          <w:szCs w:val="20"/>
          <w:lang w:eastAsia="en-US"/>
        </w:rPr>
        <w:instrText>ADDIN CSL_CITATION {"citationItems":[{"id":"ITEM-1","itemData":{"author":[{"dropping-particle":"","family":"Lumbanraja","given":"Sahala M","non-dropping-particle":"","parse-names":false,"suffix":""},{"dropping-particle":"","family":"Arum","given":"Rr","non-dropping-particle":"","parse-names":false,"suffix":""},{"dropping-particle":"","family":"Riyanti","given":"Puni","non-dropping-particle":"","parse-names":false,"suffix":""},{"dropping-particle":"","family":"Anggoro","given":"Yohanes Dwi","non-dropping-particle":"","parse-names":false,"suffix":""}],"id":"ITEM-1","issued":{"date-parts":[["2011"]]},"page":"122-130","title":"Manajemen Keselamatan PLTN Pasca Kecelakaan Fukushima Daiichi Unit 1","type":"article-journal","volume":"4"},"uris":["http://www.mendeley.com/documents/?uuid=4ea2aac8-fba0-421d-8d15-1a11ebba447b"]}],"mendeley":{"formattedCitation":"[10]","plainTextFormattedCitation":"[10]","previouslyFormattedCitation":"[10]"},"properties":{"noteIndex":0},"schema":"https://github.com/citation-style-language/schema/raw/master/csl-citation.json"}</w:instrText>
      </w:r>
      <w:r w:rsidR="00A73B11">
        <w:rPr>
          <w:rFonts w:eastAsia="Batang"/>
          <w:szCs w:val="20"/>
          <w:lang w:eastAsia="en-US"/>
        </w:rPr>
        <w:fldChar w:fldCharType="separate"/>
      </w:r>
      <w:r w:rsidR="00A73B11" w:rsidRPr="00A73B11">
        <w:rPr>
          <w:rFonts w:eastAsia="Batang"/>
          <w:noProof/>
          <w:szCs w:val="20"/>
          <w:lang w:eastAsia="en-US"/>
        </w:rPr>
        <w:t>[10]</w:t>
      </w:r>
      <w:r w:rsidR="00A73B11">
        <w:rPr>
          <w:rFonts w:eastAsia="Batang"/>
          <w:szCs w:val="20"/>
          <w:lang w:eastAsia="en-US"/>
        </w:rPr>
        <w:fldChar w:fldCharType="end"/>
      </w:r>
      <w:r w:rsidR="00A73B11">
        <w:rPr>
          <w:rFonts w:eastAsia="Batang"/>
          <w:szCs w:val="20"/>
          <w:lang w:eastAsia="en-US"/>
        </w:rPr>
        <w:t xml:space="preserve">. </w:t>
      </w:r>
      <w:r w:rsidR="0027683A" w:rsidRPr="0027683A">
        <w:rPr>
          <w:rFonts w:eastAsia="Batang"/>
          <w:szCs w:val="20"/>
          <w:lang w:eastAsia="en-US"/>
        </w:rPr>
        <w:t>Kejadian pelelehan teras serupa pernah terjadi pada reaktor TMI-2 beberapa tahun sebelumnya, meski dengan pemicu kejadian yang berbeda dan RPV tetap terjaga integritasnya</w:t>
      </w:r>
      <w:r w:rsidR="0027683A">
        <w:rPr>
          <w:rFonts w:eastAsia="Batang"/>
          <w:szCs w:val="20"/>
          <w:lang w:eastAsia="en-US"/>
        </w:rPr>
        <w:t xml:space="preserve"> </w:t>
      </w:r>
      <w:r w:rsidR="0027683A">
        <w:rPr>
          <w:rFonts w:eastAsia="Batang"/>
          <w:szCs w:val="20"/>
          <w:lang w:eastAsia="en-US"/>
        </w:rPr>
        <w:fldChar w:fldCharType="begin" w:fldLock="1"/>
      </w:r>
      <w:r w:rsidR="0027683A">
        <w:rPr>
          <w:rFonts w:eastAsia="Batang"/>
          <w:szCs w:val="20"/>
          <w:lang w:eastAsia="en-US"/>
        </w:rPr>
        <w:instrText>ADDIN CSL_CITATION {"citationItems":[{"id":"ITEM-1","itemData":{"abstract":"PERHITUNGAN FLUKS KALOR UNTUK KURVA DIDIH SELAMA EKSPERIMEN QUENCHING MENGGUNAKAN SILINDER BERONGGA DIPANASKAN. Salah satu aspek penting manajemen keselamatan dalam pengoperasian reaktor nuklir adalah manajemen termal. Konsep dasar pengelolaan termal adalah untuk mengendalikan kelebihan kalor saat terjadinya kecelakaan. Pemahaman dan investigasi fenomena pendidihan selama kecelakaan yang terjadi secara transien menjadi tahapan penelitian yang penting. Proses quenching adalah proses pendinginan tiba-tiba pada obyek yang panas dengan memasukkan ke dalam suatu fluida. Material SS316 dengan geometri silinder berongga pada posisi vertikal merupakan simulasi dari debris dan digunakan sebagai objek yang dipanaskan. Metode eksperimen dilakukan melalui pendinginan quenching secara alami pada silinder berongga dengan berbagai variasi temperatur awal dari 300oC sampai 800oC ke dalam temperatur saturasi air. Selama eksperimen data temperatur direkam dan visualisasi pendidihan dilakukan melalui kamera kecepatan tinggi (HSC). Hasil data transien temperatur digunakan untuk menghitung fluks kalor. Rejim didih film pada TC8 (bagian terluar) dalam kurva didih untuk semua temperatur awal menunjukkan kesesuaian dengan korelasi Bromley. Proses didih film paling singkat terjadi selama 1,11 detik untuk temperatur awal 300oC. Fluks kalor kritis pada TC8 untuk temperatur awal dari 800oC, 600oC, 400oC dan 300oC secara berturutturut adalah 700 kW/m2 , 500 kW/m2 , 450 kW/m2 dan 400 kW/m2","author":[{"dropping-particle":"","family":"Juarsa","given":"Mulya","non-dropping-particle":"","parse-names":false,"suffix":""}],"container-title":"TriDasaMega","id":"ITEM-1","issued":{"date-parts":[["2010"]]},"page":"127-145","title":"Perhitungan Fluks Kalor Untuk Kurva Didih Selama Eksperimen Quenching Menggunakan Silinder Berongga Dipanaskan","type":"article-journal","volume":"8"},"uris":["http://www.mendeley.com/documents/?uuid=afae03d4-f212-48e8-a9a5-48a5c9e7be0b"]}],"mendeley":{"formattedCitation":"[11]","plainTextFormattedCitation":"[11]","previouslyFormattedCitation":"[11]"},"properties":{"noteIndex":0},"schema":"https://github.com/citation-style-language/schema/raw/master/csl-citation.json"}</w:instrText>
      </w:r>
      <w:r w:rsidR="0027683A">
        <w:rPr>
          <w:rFonts w:eastAsia="Batang"/>
          <w:szCs w:val="20"/>
          <w:lang w:eastAsia="en-US"/>
        </w:rPr>
        <w:fldChar w:fldCharType="separate"/>
      </w:r>
      <w:r w:rsidR="0027683A" w:rsidRPr="0027683A">
        <w:rPr>
          <w:rFonts w:eastAsia="Batang"/>
          <w:noProof/>
          <w:szCs w:val="20"/>
          <w:lang w:eastAsia="en-US"/>
        </w:rPr>
        <w:t>[11]</w:t>
      </w:r>
      <w:r w:rsidR="0027683A">
        <w:rPr>
          <w:rFonts w:eastAsia="Batang"/>
          <w:szCs w:val="20"/>
          <w:lang w:eastAsia="en-US"/>
        </w:rPr>
        <w:fldChar w:fldCharType="end"/>
      </w:r>
      <w:r w:rsidR="0027683A">
        <w:rPr>
          <w:rFonts w:eastAsia="Batang"/>
          <w:szCs w:val="20"/>
          <w:lang w:eastAsia="en-US"/>
        </w:rPr>
        <w:t xml:space="preserve">. </w:t>
      </w:r>
      <w:r w:rsidR="0027683A" w:rsidRPr="0027683A">
        <w:rPr>
          <w:rFonts w:eastAsia="Batang"/>
          <w:szCs w:val="20"/>
          <w:lang w:eastAsia="en-US"/>
        </w:rPr>
        <w:t xml:space="preserve">Kedua kecelakaan tersebut menunjukkan gagalnya manajemen termal yang berbasis pada sistem aktif (penggunaan alat </w:t>
      </w:r>
      <w:proofErr w:type="gramStart"/>
      <w:r w:rsidR="0027683A" w:rsidRPr="0027683A">
        <w:rPr>
          <w:rFonts w:eastAsia="Batang"/>
          <w:szCs w:val="20"/>
          <w:lang w:eastAsia="en-US"/>
        </w:rPr>
        <w:t>bantu</w:t>
      </w:r>
      <w:proofErr w:type="gramEnd"/>
      <w:r w:rsidR="0027683A" w:rsidRPr="0027683A">
        <w:rPr>
          <w:rFonts w:eastAsia="Batang"/>
          <w:szCs w:val="20"/>
          <w:lang w:eastAsia="en-US"/>
        </w:rPr>
        <w:t>, pompa, dan gaya dari luar ke dalam suatu sistem). Sehingga mana</w:t>
      </w:r>
      <w:r w:rsidR="006C45F7">
        <w:rPr>
          <w:rFonts w:eastAsia="Batang"/>
          <w:szCs w:val="20"/>
          <w:lang w:eastAsia="en-US"/>
        </w:rPr>
        <w:t>j</w:t>
      </w:r>
      <w:r w:rsidR="0027683A" w:rsidRPr="0027683A">
        <w:rPr>
          <w:rFonts w:eastAsia="Batang"/>
          <w:szCs w:val="20"/>
          <w:lang w:eastAsia="en-US"/>
        </w:rPr>
        <w:t>emen termal dengan basis pada sistem pasif sangat penting peranannya dalam meminimalkan kecelakaan sebuah reaktor nuklir</w:t>
      </w:r>
      <w:r w:rsidR="0027683A">
        <w:rPr>
          <w:rFonts w:eastAsia="Batang"/>
          <w:szCs w:val="20"/>
          <w:lang w:eastAsia="en-US"/>
        </w:rPr>
        <w:t xml:space="preserve"> </w:t>
      </w:r>
      <w:r w:rsidR="0027683A">
        <w:rPr>
          <w:rFonts w:eastAsia="Batang"/>
          <w:szCs w:val="20"/>
          <w:lang w:eastAsia="en-US"/>
        </w:rPr>
        <w:fldChar w:fldCharType="begin" w:fldLock="1"/>
      </w:r>
      <w:r w:rsidR="00F917EA">
        <w:rPr>
          <w:rFonts w:eastAsia="Batang"/>
          <w:szCs w:val="20"/>
          <w:lang w:eastAsia="en-US"/>
        </w:rPr>
        <w:instrText>ADDIN CSL_CITATION {"citationItems":[{"id":"ITEM-1","itemData":{"DOI":"10.15294/jpfi.v10i2.3354","author":[{"dropping-particle":"","family":"Abdullah","given":"A G","non-dropping-particle":"","parse-names":false,"suffix":""},{"dropping-particle":"","family":"Ardiansyah","given":"N P","non-dropping-particle":"","parse-names":false,"suffix":""},{"dropping-particle":"","family":"Purnama","given":"W","non-dropping-particle":"","parse-names":false,"suffix":""}],"id":"ITEM-1","issue":"2","issued":{"date-parts":[["2014"]]},"page":"168-177","title":"Peningkatan Kinerja Sistem Keselamatan Pasif Pada Reaktor Nuklir Dengan Penambahan Komponen RVAC","type":"article-journal","volume":"10"},"uris":["http://www.mendeley.com/documents/?uuid=9a2c197e-e0ac-4809-8d44-752c2073ed11"]}],"mendeley":{"formattedCitation":"[12]","plainTextFormattedCitation":"[12]","previouslyFormattedCitation":"[12]"},"properties":{"noteIndex":0},"schema":"https://github.com/citation-style-language/schema/raw/master/csl-citation.json"}</w:instrText>
      </w:r>
      <w:r w:rsidR="0027683A">
        <w:rPr>
          <w:rFonts w:eastAsia="Batang"/>
          <w:szCs w:val="20"/>
          <w:lang w:eastAsia="en-US"/>
        </w:rPr>
        <w:fldChar w:fldCharType="separate"/>
      </w:r>
      <w:r w:rsidR="0027683A" w:rsidRPr="0027683A">
        <w:rPr>
          <w:rFonts w:eastAsia="Batang"/>
          <w:noProof/>
          <w:szCs w:val="20"/>
          <w:lang w:eastAsia="en-US"/>
        </w:rPr>
        <w:t>[12]</w:t>
      </w:r>
      <w:r w:rsidR="0027683A">
        <w:rPr>
          <w:rFonts w:eastAsia="Batang"/>
          <w:szCs w:val="20"/>
          <w:lang w:eastAsia="en-US"/>
        </w:rPr>
        <w:fldChar w:fldCharType="end"/>
      </w:r>
      <w:r w:rsidR="0027683A">
        <w:rPr>
          <w:rFonts w:eastAsia="Batang"/>
          <w:szCs w:val="20"/>
          <w:lang w:eastAsia="en-US"/>
        </w:rPr>
        <w:t>.</w:t>
      </w:r>
      <w:r w:rsidR="00F917EA">
        <w:rPr>
          <w:rFonts w:eastAsia="Batang"/>
          <w:szCs w:val="20"/>
          <w:lang w:eastAsia="en-US"/>
        </w:rPr>
        <w:t xml:space="preserve"> </w:t>
      </w:r>
      <w:r w:rsidR="0027683A">
        <w:rPr>
          <w:rFonts w:eastAsia="Batang"/>
          <w:szCs w:val="20"/>
          <w:lang w:eastAsia="en-US"/>
        </w:rPr>
        <w:t xml:space="preserve"> </w:t>
      </w:r>
      <w:r w:rsidR="00F917EA" w:rsidRPr="00F917EA">
        <w:rPr>
          <w:rFonts w:eastAsia="Batang"/>
          <w:szCs w:val="20"/>
          <w:lang w:eastAsia="en-US"/>
        </w:rPr>
        <w:t xml:space="preserve">Pada jenis reaktor dengan berpendingin gas, </w:t>
      </w:r>
      <w:r w:rsidR="00F917EA" w:rsidRPr="00A41464">
        <w:rPr>
          <w:rFonts w:eastAsia="Batang"/>
          <w:i/>
          <w:szCs w:val="20"/>
          <w:lang w:eastAsia="en-US"/>
        </w:rPr>
        <w:t>Reactor Cavity Cooling System</w:t>
      </w:r>
      <w:r w:rsidR="00F917EA" w:rsidRPr="00F917EA">
        <w:rPr>
          <w:rFonts w:eastAsia="Batang"/>
          <w:szCs w:val="20"/>
          <w:lang w:eastAsia="en-US"/>
        </w:rPr>
        <w:t xml:space="preserve"> (RCCS) merupakan salah satu </w:t>
      </w:r>
      <w:proofErr w:type="gramStart"/>
      <w:r w:rsidR="00F917EA" w:rsidRPr="00F917EA">
        <w:rPr>
          <w:rFonts w:eastAsia="Batang"/>
          <w:szCs w:val="20"/>
          <w:lang w:eastAsia="en-US"/>
        </w:rPr>
        <w:t>sistem  keselamatan</w:t>
      </w:r>
      <w:proofErr w:type="gramEnd"/>
      <w:r w:rsidR="00F917EA" w:rsidRPr="00F917EA">
        <w:rPr>
          <w:rFonts w:eastAsia="Batang"/>
          <w:szCs w:val="20"/>
          <w:lang w:eastAsia="en-US"/>
        </w:rPr>
        <w:t xml:space="preserve"> yang dimiliki reaktor jenis tersebut.    Kalor  dari  panas sisa reaksi  fisi dalam </w:t>
      </w:r>
      <w:r w:rsidR="00F917EA" w:rsidRPr="00A41464">
        <w:rPr>
          <w:rFonts w:eastAsia="Batang"/>
          <w:i/>
          <w:szCs w:val="20"/>
          <w:lang w:eastAsia="en-US"/>
        </w:rPr>
        <w:t>Reactor Pressure Vessel</w:t>
      </w:r>
      <w:r w:rsidR="00F917EA" w:rsidRPr="00F917EA">
        <w:rPr>
          <w:rFonts w:eastAsia="Batang"/>
          <w:szCs w:val="20"/>
          <w:lang w:eastAsia="en-US"/>
        </w:rPr>
        <w:t xml:space="preserve"> (RPV) dengan temperatur maksimal 400 </w:t>
      </w:r>
      <w:r w:rsidR="00F917EA" w:rsidRPr="00A41464">
        <w:rPr>
          <w:rFonts w:eastAsia="Batang"/>
          <w:szCs w:val="20"/>
          <w:vertAlign w:val="superscript"/>
          <w:lang w:eastAsia="en-US"/>
        </w:rPr>
        <w:t>o</w:t>
      </w:r>
      <w:r w:rsidR="00F917EA" w:rsidRPr="00F917EA">
        <w:rPr>
          <w:rFonts w:eastAsia="Batang"/>
          <w:szCs w:val="20"/>
          <w:lang w:eastAsia="en-US"/>
        </w:rPr>
        <w:t>C akan diterima oleh sistem RCCS , panas sisa ini dapat  mempengaruhi  integritas  dinding beton gedung</w:t>
      </w:r>
      <w:r w:rsidR="00F917EA">
        <w:rPr>
          <w:rFonts w:eastAsia="Batang"/>
          <w:szCs w:val="20"/>
          <w:lang w:eastAsia="en-US"/>
        </w:rPr>
        <w:fldChar w:fldCharType="begin" w:fldLock="1"/>
      </w:r>
      <w:r w:rsidR="00F917EA">
        <w:rPr>
          <w:rFonts w:eastAsia="Batang"/>
          <w:szCs w:val="20"/>
          <w:lang w:eastAsia="en-US"/>
        </w:rPr>
        <w:instrText>ADDIN CSL_CITATION {"citationItems":[{"id":"ITEM-1","itemData":{"DOI":"10.17146/tdm.2019.21.2.5499","abstract":"Reaktor Daya Eksperimental (RDE) is an experimental power reactor based on HTGR technology that implements inherent safety system. Its safety systems are in compliance with “defense in depth” philosophy. RDE is also equipped with reactor cavity cooling system (RCCS) used to remove the heat transferred from the reactor vessel to the containment structure. The RCCS is designed to fulfil this role by maintain the reactor vessel under the maximum allowable temperature during normal operation and protecting the containment structure in the event of failure of all passive cooling systems. The performance and reliability of the RCCS, therefore, are considered as critical factors in determining maximum design power level related to heat removal. RCCS for RDE will use a novel shape to efficiently remove the heat released from the RPV through thermal radiation and natural convection. This paper discusses the calculation of RCCS thermal analysis during accident. The RPV temperature must be maintained below 65ºC. The accident is assumed that there is no electricity from diesel generator supplied to the blower. The methodology used is based on the calculation of mathematical model of the RCCS in the passive mode. The heat is released through cavity by natural convection, in which the RCCS is capable to withdraw the heat at the rate of 50.54 kW per hour","author":[{"dropping-particle":"","family":"Kusumastuti*","given":"R.","non-dropping-particle":"","parse-names":false,"suffix":""},{"dropping-particle":"","family":", Sriyono, Mulya Juarsa, Hendro Tjahjono, I. D. Irianto, Topan Setiadipura, D. H. Salimy","given":"A.","non-dropping-particle":"","parse-names":false,"suffix":""},{"dropping-particle":"","family":"Hafid","given":"","non-dropping-particle":"","parse-names":false,"suffix":""}],"container-title":"Tri Dasa MegaDasa Mega","id":"ITEM-1","issue":"2","issued":{"date-parts":[["2019"]]},"page":"87-93","title":"Reactor Cavity Cooling System with Passive Safety Features on RDE: Thermal Analysis During Accident","type":"article-journal","volume":"21"},"uris":["http://www.mendeley.com/documents/?uuid=48b9c568-d8c1-4dfe-98b1-30b26d458d28"]}],"mendeley":{"formattedCitation":"[13]","plainTextFormattedCitation":"[13]","previouslyFormattedCitation":"[13]"},"properties":{"noteIndex":0},"schema":"https://github.com/citation-style-language/schema/raw/master/csl-citation.json"}</w:instrText>
      </w:r>
      <w:r w:rsidR="00F917EA">
        <w:rPr>
          <w:rFonts w:eastAsia="Batang"/>
          <w:szCs w:val="20"/>
          <w:lang w:eastAsia="en-US"/>
        </w:rPr>
        <w:fldChar w:fldCharType="separate"/>
      </w:r>
      <w:r w:rsidR="00F917EA" w:rsidRPr="00F917EA">
        <w:rPr>
          <w:rFonts w:eastAsia="Batang"/>
          <w:noProof/>
          <w:szCs w:val="20"/>
          <w:lang w:eastAsia="en-US"/>
        </w:rPr>
        <w:t>[13]</w:t>
      </w:r>
      <w:r w:rsidR="00F917EA">
        <w:rPr>
          <w:rFonts w:eastAsia="Batang"/>
          <w:szCs w:val="20"/>
          <w:lang w:eastAsia="en-US"/>
        </w:rPr>
        <w:fldChar w:fldCharType="end"/>
      </w:r>
      <w:r w:rsidR="00F917EA">
        <w:rPr>
          <w:rFonts w:eastAsia="Batang"/>
          <w:szCs w:val="20"/>
          <w:lang w:eastAsia="en-US"/>
        </w:rPr>
        <w:t xml:space="preserve">. </w:t>
      </w:r>
      <w:r w:rsidR="00F917EA" w:rsidRPr="00F917EA">
        <w:rPr>
          <w:rFonts w:eastAsia="Batang"/>
          <w:szCs w:val="20"/>
          <w:lang w:eastAsia="en-US"/>
        </w:rPr>
        <w:t xml:space="preserve">RCCS berperan melindungi dinding beton supaya temperatur tidak mencapai melebihi 70 °C pada saat operasi  dan  100  °C saat terjadi  kecelakaan.  RCCS merupakan sistem  pendingin  pasif atau sirkulasi alami karena  akan beroperasi tanpa menggunakan  pompa </w:t>
      </w:r>
      <w:r w:rsidR="00F917EA" w:rsidRPr="00F917EA">
        <w:rPr>
          <w:rFonts w:eastAsia="Batang"/>
          <w:szCs w:val="20"/>
          <w:lang w:eastAsia="en-US"/>
        </w:rPr>
        <w:lastRenderedPageBreak/>
        <w:t>mekanik/listrik</w:t>
      </w:r>
      <w:r w:rsidR="00F917EA">
        <w:rPr>
          <w:rFonts w:eastAsia="Batang"/>
          <w:szCs w:val="20"/>
          <w:lang w:eastAsia="en-US"/>
        </w:rPr>
        <w:t xml:space="preserve"> </w:t>
      </w:r>
      <w:r w:rsidR="00F917EA">
        <w:rPr>
          <w:rFonts w:eastAsia="Batang"/>
          <w:szCs w:val="20"/>
          <w:lang w:eastAsia="en-US"/>
        </w:rPr>
        <w:fldChar w:fldCharType="begin" w:fldLock="1"/>
      </w:r>
      <w:r w:rsidR="00965D25">
        <w:rPr>
          <w:rFonts w:eastAsia="Batang"/>
          <w:szCs w:val="20"/>
          <w:lang w:eastAsia="en-US"/>
        </w:rPr>
        <w:instrText>ADDIN CSL_CITATION {"citationItems":[{"id":"ITEM-1","itemData":{"DOI":"10.1016/j.net.2019.07.031","ISSN":"1738-5733","author":[{"dropping-particle":"","family":"Swart","given":"R","non-dropping-particle":"","parse-names":false,"suffix":""},{"dropping-particle":"","family":"Dobson","given":"R T","non-dropping-particle":"","parse-names":false,"suffix":""}],"container-title":"Nuclear Engineering and Technology","id":"ITEM-1","issue":"2","issued":{"date-parts":[["2020"]]},"page":"271-278","publisher":"Elsevier Ltd","title":"Thermal-hydraulic simulation and evaluation of a natural circulation thermosyphon loop for a reactor cavity cooling system of a high-temperature reactor","type":"article-journal","volume":"52"},"uris":["http://www.mendeley.com/documents/?uuid=f2ff0ba4-ad95-48e2-a3d4-8e317f8cbf4e"]}],"mendeley":{"formattedCitation":"[14]","plainTextFormattedCitation":"[14]","previouslyFormattedCitation":"[14]"},"properties":{"noteIndex":0},"schema":"https://github.com/citation-style-language/schema/raw/master/csl-citation.json"}</w:instrText>
      </w:r>
      <w:r w:rsidR="00F917EA">
        <w:rPr>
          <w:rFonts w:eastAsia="Batang"/>
          <w:szCs w:val="20"/>
          <w:lang w:eastAsia="en-US"/>
        </w:rPr>
        <w:fldChar w:fldCharType="separate"/>
      </w:r>
      <w:r w:rsidR="00F917EA" w:rsidRPr="00F917EA">
        <w:rPr>
          <w:rFonts w:eastAsia="Batang"/>
          <w:noProof/>
          <w:szCs w:val="20"/>
          <w:lang w:eastAsia="en-US"/>
        </w:rPr>
        <w:t>[14]</w:t>
      </w:r>
      <w:r w:rsidR="00F917EA">
        <w:rPr>
          <w:rFonts w:eastAsia="Batang"/>
          <w:szCs w:val="20"/>
          <w:lang w:eastAsia="en-US"/>
        </w:rPr>
        <w:fldChar w:fldCharType="end"/>
      </w:r>
      <w:r w:rsidR="00965D25">
        <w:rPr>
          <w:rFonts w:eastAsia="Batang"/>
          <w:szCs w:val="20"/>
          <w:lang w:eastAsia="en-US"/>
        </w:rPr>
        <w:t xml:space="preserve"> </w:t>
      </w:r>
      <w:r w:rsidR="00965D25">
        <w:rPr>
          <w:rFonts w:eastAsia="Batang"/>
          <w:szCs w:val="20"/>
          <w:lang w:eastAsia="en-US"/>
        </w:rPr>
        <w:fldChar w:fldCharType="begin" w:fldLock="1"/>
      </w:r>
      <w:r w:rsidR="00CC32A3">
        <w:rPr>
          <w:rFonts w:eastAsia="Batang"/>
          <w:szCs w:val="20"/>
          <w:lang w:eastAsia="en-US"/>
        </w:rPr>
        <w:instrText>ADDIN CSL_CITATION {"citationItems":[{"id":"ITEM-1","itemData":{"DOI":"10.1016/j.anucene.2009.07.011","ISSN":"0306-4549","author":[{"dropping-particle":"","family":"Woo","given":"Tae-ho","non-dropping-particle":"","parse-names":false,"suffix":""},{"dropping-particle":"","family":"Lee","given":"Un-chul","non-dropping-particle":"","parse-names":false,"suffix":""}],"container-title":"Annals of Nuclear Energy","id":"ITEM-1","issue":"9","issued":{"date-parts":[["2009"]]},"page":"1299-1306","publisher":"Elsevier Ltd","title":"Dynamical reliability of the passive system in the very high temperature gas cooled reactor","type":"article-journal","volume":"36"},"uris":["http://www.mendeley.com/documents/?uuid=85010010-ea0b-4ac4-81b7-0d481b31d3ef"]}],"mendeley":{"formattedCitation":"[15]","plainTextFormattedCitation":"[15]","previouslyFormattedCitation":"[15]"},"properties":{"noteIndex":0},"schema":"https://github.com/citation-style-language/schema/raw/master/csl-citation.json"}</w:instrText>
      </w:r>
      <w:r w:rsidR="00965D25">
        <w:rPr>
          <w:rFonts w:eastAsia="Batang"/>
          <w:szCs w:val="20"/>
          <w:lang w:eastAsia="en-US"/>
        </w:rPr>
        <w:fldChar w:fldCharType="separate"/>
      </w:r>
      <w:r w:rsidR="00965D25" w:rsidRPr="00965D25">
        <w:rPr>
          <w:rFonts w:eastAsia="Batang"/>
          <w:noProof/>
          <w:szCs w:val="20"/>
          <w:lang w:eastAsia="en-US"/>
        </w:rPr>
        <w:t>[15]</w:t>
      </w:r>
      <w:r w:rsidR="00965D25">
        <w:rPr>
          <w:rFonts w:eastAsia="Batang"/>
          <w:szCs w:val="20"/>
          <w:lang w:eastAsia="en-US"/>
        </w:rPr>
        <w:fldChar w:fldCharType="end"/>
      </w:r>
      <w:r w:rsidR="00F917EA">
        <w:rPr>
          <w:rFonts w:eastAsia="Batang"/>
          <w:szCs w:val="20"/>
          <w:lang w:eastAsia="en-US"/>
        </w:rPr>
        <w:t>.</w:t>
      </w:r>
      <w:r w:rsidR="00CC32A3">
        <w:rPr>
          <w:rFonts w:eastAsia="Batang"/>
          <w:szCs w:val="20"/>
          <w:lang w:eastAsia="en-US"/>
        </w:rPr>
        <w:t xml:space="preserve"> </w:t>
      </w:r>
      <w:r w:rsidR="00CC32A3" w:rsidRPr="00CC32A3">
        <w:rPr>
          <w:rFonts w:eastAsia="Batang"/>
          <w:szCs w:val="20"/>
          <w:lang w:eastAsia="en-US"/>
        </w:rPr>
        <w:t xml:space="preserve">Pusat Teknologi dan Keselamatan Reaktor Nuklir membangun suatu fasilitas </w:t>
      </w:r>
      <w:proofErr w:type="gramStart"/>
      <w:r w:rsidR="00CC32A3" w:rsidRPr="00CC32A3">
        <w:rPr>
          <w:rFonts w:eastAsia="Batang"/>
          <w:szCs w:val="20"/>
          <w:lang w:eastAsia="en-US"/>
        </w:rPr>
        <w:t>untai  uji</w:t>
      </w:r>
      <w:proofErr w:type="gramEnd"/>
      <w:r w:rsidR="00CC32A3" w:rsidRPr="00CC32A3">
        <w:rPr>
          <w:rFonts w:eastAsia="Batang"/>
          <w:szCs w:val="20"/>
          <w:lang w:eastAsia="en-US"/>
        </w:rPr>
        <w:t xml:space="preserve"> RCCS-RDNK dengan tujuan untuk mempelajari fenomena yang  terjadi  pada  sistem  keselamatan reaktor tipe HTGR. Fasilitas RCCS tersebut terdiri dari tiga bagian yaitu, pertama rangkaian </w:t>
      </w:r>
      <w:r w:rsidR="00CC32A3" w:rsidRPr="006C45F7">
        <w:rPr>
          <w:rFonts w:eastAsia="Batang"/>
          <w:i/>
          <w:szCs w:val="20"/>
          <w:lang w:eastAsia="en-US"/>
        </w:rPr>
        <w:t>riser</w:t>
      </w:r>
      <w:r w:rsidR="00CC32A3" w:rsidRPr="00CC32A3">
        <w:rPr>
          <w:rFonts w:eastAsia="Batang"/>
          <w:szCs w:val="20"/>
          <w:lang w:eastAsia="en-US"/>
        </w:rPr>
        <w:t xml:space="preserve"> suatu loop tertutup yang terdiri dari pipa-pipa pendingin permukaan, manifold, pendingin </w:t>
      </w:r>
      <w:r w:rsidR="00CC32A3" w:rsidRPr="00A41464">
        <w:rPr>
          <w:rFonts w:eastAsia="Batang"/>
          <w:i/>
          <w:szCs w:val="20"/>
          <w:lang w:eastAsia="en-US"/>
        </w:rPr>
        <w:t>(cooler</w:t>
      </w:r>
      <w:r w:rsidR="00CC32A3" w:rsidRPr="00CC32A3">
        <w:rPr>
          <w:rFonts w:eastAsia="Batang"/>
          <w:szCs w:val="20"/>
          <w:lang w:eastAsia="en-US"/>
        </w:rPr>
        <w:t>), simulator  RPV  beserta  pemanas  listriknya  (</w:t>
      </w:r>
      <w:r w:rsidR="00CC32A3" w:rsidRPr="00A41464">
        <w:rPr>
          <w:rFonts w:eastAsia="Batang"/>
          <w:i/>
          <w:szCs w:val="20"/>
          <w:lang w:eastAsia="en-US"/>
        </w:rPr>
        <w:t>heater</w:t>
      </w:r>
      <w:r w:rsidR="00CC32A3" w:rsidRPr="00CC32A3">
        <w:rPr>
          <w:rFonts w:eastAsia="Batang"/>
          <w:szCs w:val="20"/>
          <w:lang w:eastAsia="en-US"/>
        </w:rPr>
        <w:t>),  tangki  ekspansi  (</w:t>
      </w:r>
      <w:r w:rsidR="00CC32A3" w:rsidRPr="00A41464">
        <w:rPr>
          <w:rFonts w:eastAsia="Batang"/>
          <w:i/>
          <w:szCs w:val="20"/>
          <w:lang w:eastAsia="en-US"/>
        </w:rPr>
        <w:t>expansion  tank</w:t>
      </w:r>
      <w:r w:rsidR="00CC32A3" w:rsidRPr="00CC32A3">
        <w:rPr>
          <w:rFonts w:eastAsia="Batang"/>
          <w:szCs w:val="20"/>
          <w:lang w:eastAsia="en-US"/>
        </w:rPr>
        <w:t>)  dan pemipaan. Kedua yaitu sistem instrumentasi pengukuran temperatur dan laju alir. Dan bagian  ketiga  yaitu sistem  kelistrikan, berfungsi  untuk  memberikan  catu  daya  pada heater RPV serta instrumentasi</w:t>
      </w:r>
      <w:r w:rsidR="00CC32A3">
        <w:rPr>
          <w:rFonts w:eastAsia="Batang"/>
          <w:szCs w:val="20"/>
          <w:lang w:eastAsia="en-US"/>
        </w:rPr>
        <w:t xml:space="preserve"> </w:t>
      </w:r>
      <w:r w:rsidR="00CC32A3">
        <w:rPr>
          <w:rFonts w:eastAsia="Batang"/>
          <w:szCs w:val="20"/>
          <w:lang w:eastAsia="en-US"/>
        </w:rPr>
        <w:fldChar w:fldCharType="begin" w:fldLock="1"/>
      </w:r>
      <w:r w:rsidR="007B2C3E">
        <w:rPr>
          <w:rFonts w:eastAsia="Batang"/>
          <w:szCs w:val="20"/>
          <w:lang w:eastAsia="en-US"/>
        </w:rPr>
        <w:instrText xml:space="preserve">ADDIN CSL_CITATION {"citationItems":[{"id":"ITEM-1","itemData":{"DOI":"10.1016/j.nucengdes.2011.07.043","ISSN":"00295493","abstract":"The development of a new concept for a high temperature gas cooled reactor is strictly correlated to the Reactor Cavity Cooling System (RCCS) design. This is the latest heat sink designed to ensure the cooling down of the vessel and other structural materials during an accident scenario. An experimental facility was built at Texas A&amp;M to quantitatively analyze heat transfer phenomena and the air flow regime inside the reactor cavity. The thermal measurements were performed using 18 thermocouples mounted on the vessel surface, 8 on the external surface of one of the cooling pipes and 24 on a movable rack that captures the axial temperature profile inside the cavity. Flow regime measurements were performed with Particle Tracking Velocimetry techniques (PTV), using a high speed camera and spraying a special dust in the cavity for the tracking. The results demonstrate that the main heat transfer mode inside the cavity is the radiation (about 80%); also, they show the complexity of the flow regime inside the cavity due to natural circulation. The experimental conditions were a vessel surface temperature of about 300 °C heated at fixed power and different flow rates for the cooling pipes. </w:instrText>
      </w:r>
      <w:r w:rsidR="007B2C3E">
        <w:rPr>
          <w:rFonts w:eastAsia="Batang" w:hint="cs"/>
          <w:szCs w:val="20"/>
          <w:lang w:eastAsia="en-US"/>
        </w:rPr>
        <w:instrText>©</w:instrText>
      </w:r>
      <w:r w:rsidR="007B2C3E">
        <w:rPr>
          <w:rFonts w:eastAsia="Batang"/>
          <w:szCs w:val="20"/>
          <w:lang w:eastAsia="en-US"/>
        </w:rPr>
        <w:instrText xml:space="preserve"> 2011 Elsevier B.V. All rights reserved.","author":[{"dropping-particle":"","family":"Capone","given":"Luigi","non-dropping-particle":"","parse-names":false,"suffix":""},{"dropping-particle":"","family":"Hassan","given":"Yassin A.","non-dropping-particle":"","parse-names":false,"suffix":""},{"dropping-particle":"","family":"Vaghetto","given":"Rodolfo","non-dropping-particle":"","parse-names":false,"suffix":""}],"container-title":"Nuclear Engineering and Design","id":"ITEM-1","issue":"12","issued":{"date-parts":[["2011"]]},"page":"4775-4782","publisher":"Elsevier B.V.","title":"Reactor cavity cooling system (Rccs) experimental characterization","type":"article-journal","volume":"241"},"uris":["http://www.mendeley.com/documents/?uuid=1e038db8-c44a-4413-ba80-04e689378262"]},{"id":"ITEM-2","itemData":{"abstract":"This report documents investigations into the thermal hydraulic behavior that can occur in a reactor cavity cooling system (RCCS) under passive cooling-mode of operation. An 1/4 scale experimental facility was constructed at the University of Wisconsin - Madison, with a three riser tube and cooling panel test section representing a 5◦ sector slice of a prototype RCCS design. Derived similarity relations have preserved the nominal flow patterns and integral system response, ensuring relevant data and similarity among scales. System modeling with RELAP5-3D and FLUENT was performed to identify prototypic behavior, confirm scaling methodology, and serve as a comparison to experimental data. Characterization tests at single phase evaluated the steady-state behavior of the experimental facility, establishing linearity, repeatability, and heat removal performance. The transition to saturation and subsequent boiling conditions allowed investigations into the two-phase behavior during prototypic scenarios. High resolution data acquisition provided measurement of local and global flow behavior, and support suggestions that the RCCS will successfully remove decay heat during an accident scenario. The authors investigations indicate that a high level of performance can be expected at the full scale decay heat load of 1.5 MWt regardless of axial or asymmetric power shaping. During two-phase conditions, flashing phenomena is anticipated to occur in the adiabatic chimney above the riser tubes, however we believe the heat removal performance to be unaffected. Inventory in the water storage tank was confirmed to maintain adequate cooling for the 72 hour criterion set by the NRC.","author":[{"dropping-particle":"","family":"Dr. Michael Corradini","given":"","non-dropping-particle":"","parse-names":false,"suffix":""}],"id":"ITEM-2","issue":"09","issued":{"date-parts":[["2012"]]},"title":"Experimental Studies of NGNP Reactor Cavity Cooling System With Water","type":"report"},"uris":["http://www.mendeley.com/documents/?uuid=9b4348dc-67d4-4c94-9b83-eea1f61df422"]}],"mendeley":{"formattedCitation":"[16], [17]","plainTextFormattedCitation":"[16], [17]","previouslyFormattedCitation":"[16], [17]"},"properties":{"noteIndex":0},"schema":"https://github.com/citation-style-language/schema/raw/master/csl-citation.json"}</w:instrText>
      </w:r>
      <w:r w:rsidR="00CC32A3">
        <w:rPr>
          <w:rFonts w:eastAsia="Batang"/>
          <w:szCs w:val="20"/>
          <w:lang w:eastAsia="en-US"/>
        </w:rPr>
        <w:fldChar w:fldCharType="separate"/>
      </w:r>
      <w:r w:rsidR="00CC32A3" w:rsidRPr="00CC32A3">
        <w:rPr>
          <w:rFonts w:eastAsia="Batang"/>
          <w:noProof/>
          <w:szCs w:val="20"/>
          <w:lang w:eastAsia="en-US"/>
        </w:rPr>
        <w:t>[16], [17]</w:t>
      </w:r>
      <w:r w:rsidR="00CC32A3">
        <w:rPr>
          <w:rFonts w:eastAsia="Batang"/>
          <w:szCs w:val="20"/>
          <w:lang w:eastAsia="en-US"/>
        </w:rPr>
        <w:fldChar w:fldCharType="end"/>
      </w:r>
      <w:r w:rsidR="007B2C3E">
        <w:rPr>
          <w:rFonts w:eastAsia="Batang"/>
          <w:szCs w:val="20"/>
          <w:lang w:eastAsia="en-US"/>
        </w:rPr>
        <w:t xml:space="preserve">. </w:t>
      </w:r>
      <w:r w:rsidR="00F917EA">
        <w:rPr>
          <w:rFonts w:eastAsia="Batang"/>
          <w:szCs w:val="20"/>
          <w:lang w:eastAsia="en-US"/>
        </w:rPr>
        <w:t xml:space="preserve"> </w:t>
      </w:r>
      <w:r w:rsidR="007B2C3E" w:rsidRPr="007B2C3E">
        <w:rPr>
          <w:rFonts w:eastAsia="Batang"/>
          <w:szCs w:val="20"/>
          <w:lang w:eastAsia="en-US"/>
        </w:rPr>
        <w:t xml:space="preserve">Dalam fasilitas </w:t>
      </w:r>
      <w:proofErr w:type="gramStart"/>
      <w:r w:rsidR="007B2C3E" w:rsidRPr="007B2C3E">
        <w:rPr>
          <w:rFonts w:eastAsia="Batang"/>
          <w:szCs w:val="20"/>
          <w:lang w:eastAsia="en-US"/>
        </w:rPr>
        <w:t>untai  uji</w:t>
      </w:r>
      <w:proofErr w:type="gramEnd"/>
      <w:r w:rsidR="007B2C3E" w:rsidRPr="007B2C3E">
        <w:rPr>
          <w:rFonts w:eastAsia="Batang"/>
          <w:szCs w:val="20"/>
          <w:lang w:eastAsia="en-US"/>
        </w:rPr>
        <w:t xml:space="preserve"> RCCS-RDNK, sumber kalor diperoleh dari </w:t>
      </w:r>
      <w:r w:rsidR="007B2C3E" w:rsidRPr="00A41464">
        <w:rPr>
          <w:rFonts w:eastAsia="Batang"/>
          <w:i/>
          <w:szCs w:val="20"/>
          <w:lang w:eastAsia="en-US"/>
        </w:rPr>
        <w:t>Heater Element System</w:t>
      </w:r>
      <w:r w:rsidR="007B2C3E" w:rsidRPr="007B2C3E">
        <w:rPr>
          <w:rFonts w:eastAsia="Batang"/>
          <w:szCs w:val="20"/>
          <w:lang w:eastAsia="en-US"/>
        </w:rPr>
        <w:t xml:space="preserve"> (HES) yang merupakan sistem pemanas listrik. </w:t>
      </w:r>
      <w:proofErr w:type="gramStart"/>
      <w:r w:rsidR="007B2C3E" w:rsidRPr="007B2C3E">
        <w:rPr>
          <w:rFonts w:eastAsia="Batang"/>
          <w:szCs w:val="20"/>
          <w:lang w:eastAsia="en-US"/>
        </w:rPr>
        <w:t>HES</w:t>
      </w:r>
      <w:proofErr w:type="gramEnd"/>
      <w:r w:rsidR="007B2C3E" w:rsidRPr="007B2C3E">
        <w:rPr>
          <w:rFonts w:eastAsia="Batang"/>
          <w:szCs w:val="20"/>
          <w:lang w:eastAsia="en-US"/>
        </w:rPr>
        <w:t xml:space="preserve"> didesain mampu menghasilkan kalor pada temperatur minimal 400 °C dengan menggunakan daya listrik.</w:t>
      </w:r>
      <w:r w:rsidR="007B2C3E">
        <w:rPr>
          <w:rFonts w:eastAsia="Batang"/>
          <w:szCs w:val="20"/>
          <w:lang w:eastAsia="en-US"/>
        </w:rPr>
        <w:t xml:space="preserve"> </w:t>
      </w:r>
      <w:r w:rsidR="007B2C3E" w:rsidRPr="007B2C3E">
        <w:rPr>
          <w:rFonts w:eastAsia="Batang"/>
          <w:szCs w:val="20"/>
          <w:lang w:eastAsia="en-US"/>
        </w:rPr>
        <w:t>Prototipe HES di rancang</w:t>
      </w:r>
      <w:r w:rsidR="00344E0A">
        <w:rPr>
          <w:rFonts w:eastAsia="Batang"/>
          <w:szCs w:val="20"/>
          <w:lang w:eastAsia="en-US"/>
        </w:rPr>
        <w:t xml:space="preserve"> bangun terlebih dahulu sebelum </w:t>
      </w:r>
      <w:r w:rsidR="007B2C3E" w:rsidRPr="007B2C3E">
        <w:rPr>
          <w:rFonts w:eastAsia="Batang"/>
          <w:szCs w:val="20"/>
          <w:lang w:eastAsia="en-US"/>
        </w:rPr>
        <w:t>HES dipabrikasi sesuai dengan kebutuhan yaitu sebanyak 10 buah.  Dilakukan rancang bangun pembuatan Prototipe  HES  bertujuan  untuk  mempelajari  distribusi kalor  pada  permukaan dinding  dan  kemampuan  HES  memberikan  kalor  pada  permukaan dinding hingga mencapai temperatur yang ditargetkan yaitu minimal 400 °C</w:t>
      </w:r>
      <w:r w:rsidR="007B2C3E">
        <w:rPr>
          <w:rFonts w:eastAsia="Batang"/>
          <w:szCs w:val="20"/>
          <w:lang w:eastAsia="en-US"/>
        </w:rPr>
        <w:t xml:space="preserve"> </w:t>
      </w:r>
      <w:r w:rsidR="007B2C3E">
        <w:rPr>
          <w:rFonts w:eastAsia="Batang"/>
          <w:szCs w:val="20"/>
          <w:lang w:eastAsia="en-US"/>
        </w:rPr>
        <w:fldChar w:fldCharType="begin" w:fldLock="1"/>
      </w:r>
      <w:r w:rsidR="005A2725">
        <w:rPr>
          <w:rFonts w:eastAsia="Batang"/>
          <w:szCs w:val="20"/>
          <w:lang w:eastAsia="en-US"/>
        </w:rPr>
        <w:instrText>ADDIN CSL_CITATION {"citationItems":[{"id":"ITEM-1","itemData":{"DOI":"http://dx.doi.org/10.26760/elkomika.v8i2.313 |","abstract":"Reactor Cavity Cooling System (RCCS) adalah salah satu sistem keselamatan pada Reaktor Daya Non Komersial (RDNK). Untuk mensimulasikan keadaaan tersebut, dibuat prototype Heater Element System (HES) yang merupakan sistem pemanas listrik dan berfungsi untuk memberikan kalor pada simulator dinding RPV (wall) seperti pada acuan RPV tipe HTGR. Tujuan penelitian adalah untuk memperoleh karakteristik temperatur selama pemanasan prototype HES hingga mencapai temperature 400</w:instrText>
      </w:r>
      <w:r w:rsidR="005A2725">
        <w:rPr>
          <w:rFonts w:eastAsia="Batang"/>
          <w:szCs w:val="20"/>
          <w:lang w:eastAsia="en-US"/>
        </w:rPr>
        <w:instrText>C berdasarkan posisi vertikal dan horizontal HES. Metode pengamatan dilakukan dengan menggunakan kamera infra merah NEC tipe TH9100ML sebagai alat ukur temperatur dan alat visualisasi ditribusi temperatur. Hasil pengamatan menunjukkan, bahwa kehilangan kalor pada prototipe HES pada posisi vertikal lebih kecil dibandingankan pada posisi horizontal hal ini disebabkan karena luas permukaan pada posisi horizontal sebesar 7,260 cm2 lebih memungkinkan untuk kehilangan kalor lebih besar. Posisi vertikal temperatur yang dicapai pada wall prototipe HES lebih tinggi dibandingkan pada posisi horizontal","author":[{"dropping-particle":"","family":"Dedy Haryanto, Giarno, Joko Prasetio, G. Bambang Heru, Rahayu Kusumastuti","given":"Mulya Juarsa.","non-dropping-particle":"","parse-names":false,"suffix":""}],"id":"ITEM-1","issue":"2","issued":{"date-parts":[["2020"]]},"page":"240-466","title":"Karakterisasi Prototipe Heater Element System pada Untai Uji RCCS-RDNK menggunakan Kamera Infra Merah","type":"article-journal","volume":"8"},"uris":["http://www.mendeley.com/documents/?uuid=e58451b1-1314-42b1-9167-e6bb5f7279dd"]}],"mendeley":{"formattedCitation":"[18]","plainTextFormattedCitation":"[18]","previouslyFormattedCitation":"[18]"},"properties":{"noteIndex":0},"schema":"https://github.com/citation-style-language/schema/raw/master/csl-citation.json"}</w:instrText>
      </w:r>
      <w:r w:rsidR="007B2C3E">
        <w:rPr>
          <w:rFonts w:eastAsia="Batang"/>
          <w:szCs w:val="20"/>
          <w:lang w:eastAsia="en-US"/>
        </w:rPr>
        <w:fldChar w:fldCharType="separate"/>
      </w:r>
      <w:r w:rsidR="007B2C3E" w:rsidRPr="007B2C3E">
        <w:rPr>
          <w:rFonts w:eastAsia="Batang"/>
          <w:noProof/>
          <w:szCs w:val="20"/>
          <w:lang w:eastAsia="en-US"/>
        </w:rPr>
        <w:t>[18]</w:t>
      </w:r>
      <w:r w:rsidR="007B2C3E">
        <w:rPr>
          <w:rFonts w:eastAsia="Batang"/>
          <w:szCs w:val="20"/>
          <w:lang w:eastAsia="en-US"/>
        </w:rPr>
        <w:fldChar w:fldCharType="end"/>
      </w:r>
      <w:r w:rsidR="007B2C3E">
        <w:rPr>
          <w:rFonts w:eastAsia="Batang"/>
          <w:szCs w:val="20"/>
          <w:lang w:eastAsia="en-US"/>
        </w:rPr>
        <w:t>.</w:t>
      </w:r>
    </w:p>
    <w:p w:rsidR="00A41464" w:rsidRDefault="00A41464" w:rsidP="00A73B11">
      <w:pPr>
        <w:autoSpaceDE w:val="0"/>
        <w:autoSpaceDN w:val="0"/>
        <w:adjustRightInd w:val="0"/>
        <w:ind w:firstLine="720"/>
        <w:rPr>
          <w:rFonts w:eastAsia="Batang"/>
          <w:szCs w:val="20"/>
          <w:lang w:eastAsia="en-US"/>
        </w:rPr>
      </w:pPr>
    </w:p>
    <w:p w:rsidR="00C606AE" w:rsidRPr="00637D81" w:rsidRDefault="009B797A" w:rsidP="00C606AE">
      <w:pPr>
        <w:pStyle w:val="ListParagraph"/>
        <w:suppressAutoHyphens w:val="0"/>
        <w:ind w:left="0"/>
        <w:contextualSpacing/>
        <w:rPr>
          <w:rFonts w:ascii="Arial" w:eastAsia="Calibri" w:hAnsi="Arial" w:cs="Arial"/>
          <w:b/>
          <w:sz w:val="24"/>
          <w:lang w:val="id-ID" w:eastAsia="en-US"/>
        </w:rPr>
      </w:pPr>
      <w:r w:rsidRPr="00637D81">
        <w:rPr>
          <w:rFonts w:ascii="Arial" w:eastAsia="Calibri" w:hAnsi="Arial" w:cs="Arial"/>
          <w:b/>
          <w:spacing w:val="-3"/>
          <w:sz w:val="24"/>
          <w:szCs w:val="20"/>
          <w:lang w:eastAsia="en-US"/>
        </w:rPr>
        <w:t>3</w:t>
      </w:r>
      <w:r w:rsidR="00C606AE" w:rsidRPr="00637D81">
        <w:rPr>
          <w:rFonts w:ascii="Arial" w:eastAsia="Calibri" w:hAnsi="Arial" w:cs="Arial"/>
          <w:b/>
          <w:spacing w:val="-3"/>
          <w:sz w:val="24"/>
          <w:szCs w:val="20"/>
          <w:lang w:val="id-ID" w:eastAsia="en-US"/>
        </w:rPr>
        <w:t>.</w:t>
      </w:r>
      <w:r w:rsidR="00C606AE" w:rsidRPr="00637D81">
        <w:rPr>
          <w:rFonts w:eastAsia="Calibri"/>
          <w:lang w:val="id-ID"/>
        </w:rPr>
        <w:t xml:space="preserve"> </w:t>
      </w:r>
      <w:r w:rsidR="00C606AE" w:rsidRPr="00637D81">
        <w:rPr>
          <w:rFonts w:ascii="Arial" w:eastAsia="Calibri" w:hAnsi="Arial" w:cs="Arial"/>
          <w:b/>
          <w:sz w:val="24"/>
          <w:lang w:val="id-ID" w:eastAsia="en-US"/>
        </w:rPr>
        <w:t>METODOLOGI</w:t>
      </w:r>
    </w:p>
    <w:p w:rsidR="002C28F7" w:rsidRPr="002C28F7" w:rsidRDefault="002C28F7" w:rsidP="002C28F7">
      <w:pPr>
        <w:suppressAutoHyphens w:val="0"/>
        <w:ind w:firstLine="567"/>
        <w:contextualSpacing/>
        <w:rPr>
          <w:rFonts w:eastAsia="Calibri"/>
          <w:szCs w:val="20"/>
          <w:lang w:eastAsia="en-US"/>
        </w:rPr>
      </w:pPr>
      <w:r w:rsidRPr="002C28F7">
        <w:rPr>
          <w:rFonts w:eastAsia="Calibri"/>
          <w:szCs w:val="20"/>
          <w:lang w:eastAsia="en-US"/>
        </w:rPr>
        <w:t xml:space="preserve">Metodologi penelitian ini dilakukan dengan rancang bangun </w:t>
      </w:r>
      <w:r w:rsidRPr="00A41464">
        <w:rPr>
          <w:rFonts w:eastAsia="Calibri"/>
          <w:i/>
          <w:szCs w:val="20"/>
          <w:lang w:eastAsia="en-US"/>
        </w:rPr>
        <w:t>Heater Element Segment</w:t>
      </w:r>
      <w:r w:rsidRPr="002C28F7">
        <w:rPr>
          <w:rFonts w:eastAsia="Calibri"/>
          <w:szCs w:val="20"/>
          <w:lang w:eastAsia="en-US"/>
        </w:rPr>
        <w:t xml:space="preserve"> (HES) sebagai pemanas pada sistem simulator RCCS (</w:t>
      </w:r>
      <w:r w:rsidRPr="00A41464">
        <w:rPr>
          <w:rFonts w:eastAsia="Calibri"/>
          <w:i/>
          <w:szCs w:val="20"/>
          <w:lang w:eastAsia="en-US"/>
        </w:rPr>
        <w:t>Reactor Cavity Cooling System</w:t>
      </w:r>
      <w:r w:rsidRPr="002C28F7">
        <w:rPr>
          <w:rFonts w:eastAsia="Calibri"/>
          <w:szCs w:val="20"/>
          <w:lang w:eastAsia="en-US"/>
        </w:rPr>
        <w:t xml:space="preserve">). Hal ini dilakukan karena sumber kalor pada RPV pada rangkaian RCCS tidak optimal dalam menghasilkan panas, hal ini berakibat sistem pendingin tidak </w:t>
      </w:r>
      <w:proofErr w:type="gramStart"/>
      <w:r w:rsidRPr="002C28F7">
        <w:rPr>
          <w:rFonts w:eastAsia="Calibri"/>
          <w:szCs w:val="20"/>
          <w:lang w:eastAsia="en-US"/>
        </w:rPr>
        <w:t>akan</w:t>
      </w:r>
      <w:proofErr w:type="gramEnd"/>
      <w:r w:rsidRPr="002C28F7">
        <w:rPr>
          <w:rFonts w:eastAsia="Calibri"/>
          <w:szCs w:val="20"/>
          <w:lang w:eastAsia="en-US"/>
        </w:rPr>
        <w:t xml:space="preserve"> dapat mengalir optimal.</w:t>
      </w:r>
    </w:p>
    <w:p w:rsidR="002C28F7" w:rsidRDefault="002C28F7" w:rsidP="008B21DB">
      <w:pPr>
        <w:tabs>
          <w:tab w:val="left" w:pos="851"/>
        </w:tabs>
        <w:suppressAutoHyphens w:val="0"/>
        <w:ind w:firstLine="567"/>
        <w:contextualSpacing/>
        <w:rPr>
          <w:rFonts w:eastAsia="Calibri"/>
          <w:szCs w:val="20"/>
          <w:lang w:eastAsia="en-US"/>
        </w:rPr>
      </w:pPr>
      <w:r w:rsidRPr="002C28F7">
        <w:rPr>
          <w:rFonts w:eastAsia="Calibri"/>
          <w:szCs w:val="20"/>
          <w:lang w:eastAsia="en-US"/>
        </w:rPr>
        <w:lastRenderedPageBreak/>
        <w:t xml:space="preserve">Desain fasilitas untai uji </w:t>
      </w:r>
      <w:proofErr w:type="gramStart"/>
      <w:r w:rsidRPr="002C28F7">
        <w:rPr>
          <w:rFonts w:eastAsia="Calibri"/>
          <w:szCs w:val="20"/>
          <w:lang w:eastAsia="en-US"/>
        </w:rPr>
        <w:t>RCCS</w:t>
      </w:r>
      <w:r w:rsidR="00A41464">
        <w:rPr>
          <w:rFonts w:eastAsia="Calibri"/>
          <w:szCs w:val="20"/>
          <w:lang w:eastAsia="en-US"/>
        </w:rPr>
        <w:t xml:space="preserve">  </w:t>
      </w:r>
      <w:r w:rsidRPr="002C28F7">
        <w:rPr>
          <w:rFonts w:eastAsia="Calibri"/>
          <w:szCs w:val="20"/>
          <w:lang w:eastAsia="en-US"/>
        </w:rPr>
        <w:t>RDNK</w:t>
      </w:r>
      <w:proofErr w:type="gramEnd"/>
      <w:r w:rsidRPr="002C28F7">
        <w:rPr>
          <w:rFonts w:eastAsia="Calibri"/>
          <w:szCs w:val="20"/>
          <w:lang w:eastAsia="en-US"/>
        </w:rPr>
        <w:t xml:space="preserve"> BATAN ditunjukkan pada Gambar  2a dan Gambar 2b.</w:t>
      </w:r>
    </w:p>
    <w:p w:rsidR="002C28F7" w:rsidRDefault="00F21123" w:rsidP="00F21123">
      <w:pPr>
        <w:suppressAutoHyphens w:val="0"/>
        <w:ind w:firstLine="142"/>
        <w:contextualSpacing/>
        <w:rPr>
          <w:rFonts w:eastAsia="Calibri"/>
          <w:szCs w:val="20"/>
          <w:lang w:eastAsia="en-US"/>
        </w:rPr>
      </w:pPr>
      <w:r>
        <w:rPr>
          <w:rFonts w:eastAsia="Calibri"/>
          <w:noProof/>
          <w:szCs w:val="20"/>
          <w:lang w:eastAsia="en-US"/>
        </w:rPr>
        <w:drawing>
          <wp:inline distT="0" distB="0" distL="0" distR="0" wp14:anchorId="7339EF2C" wp14:editId="10995C0E">
            <wp:extent cx="2438051" cy="232346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4585" cy="2348752"/>
                    </a:xfrm>
                    <a:prstGeom prst="rect">
                      <a:avLst/>
                    </a:prstGeom>
                    <a:noFill/>
                  </pic:spPr>
                </pic:pic>
              </a:graphicData>
            </a:graphic>
          </wp:inline>
        </w:drawing>
      </w:r>
    </w:p>
    <w:p w:rsidR="00F21123" w:rsidRDefault="006C45F7" w:rsidP="00F21123">
      <w:pPr>
        <w:suppressAutoHyphens w:val="0"/>
        <w:ind w:firstLine="142"/>
        <w:contextualSpacing/>
        <w:rPr>
          <w:rFonts w:eastAsia="Calibri"/>
          <w:szCs w:val="20"/>
          <w:lang w:eastAsia="en-US"/>
        </w:rPr>
      </w:pPr>
      <w:r>
        <w:rPr>
          <w:rFonts w:eastAsia="Calibri"/>
          <w:szCs w:val="20"/>
          <w:lang w:eastAsia="en-US"/>
        </w:rPr>
        <w:t>Gambar 2a</w:t>
      </w:r>
      <w:r w:rsidR="00F21123">
        <w:rPr>
          <w:rFonts w:eastAsia="Calibri"/>
          <w:szCs w:val="20"/>
          <w:lang w:eastAsia="en-US"/>
        </w:rPr>
        <w:t>. Untai Uji RCCS RDNK BATAN</w:t>
      </w:r>
    </w:p>
    <w:p w:rsidR="00F21123" w:rsidRDefault="00F21123" w:rsidP="00F21123">
      <w:pPr>
        <w:suppressAutoHyphens w:val="0"/>
        <w:ind w:firstLine="142"/>
        <w:contextualSpacing/>
        <w:rPr>
          <w:rFonts w:eastAsia="Calibri"/>
          <w:szCs w:val="20"/>
          <w:lang w:eastAsia="en-US"/>
        </w:rPr>
      </w:pPr>
      <w:r>
        <w:rPr>
          <w:rFonts w:eastAsia="Calibri"/>
          <w:noProof/>
          <w:szCs w:val="20"/>
          <w:lang w:eastAsia="en-US"/>
        </w:rPr>
        <w:drawing>
          <wp:anchor distT="0" distB="0" distL="114300" distR="114300" simplePos="0" relativeHeight="251659264" behindDoc="0" locked="0" layoutInCell="1" allowOverlap="1" wp14:anchorId="666D3C4E" wp14:editId="07AF7786">
            <wp:simplePos x="0" y="0"/>
            <wp:positionH relativeFrom="margin">
              <wp:posOffset>-635</wp:posOffset>
            </wp:positionH>
            <wp:positionV relativeFrom="paragraph">
              <wp:posOffset>3175</wp:posOffset>
            </wp:positionV>
            <wp:extent cx="2573020" cy="29019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3020" cy="2901950"/>
                    </a:xfrm>
                    <a:prstGeom prst="rect">
                      <a:avLst/>
                    </a:prstGeom>
                    <a:noFill/>
                  </pic:spPr>
                </pic:pic>
              </a:graphicData>
            </a:graphic>
          </wp:anchor>
        </w:drawing>
      </w:r>
      <w:r>
        <w:rPr>
          <w:rFonts w:eastAsia="Calibri"/>
          <w:szCs w:val="20"/>
          <w:lang w:eastAsia="en-US"/>
        </w:rPr>
        <w:t xml:space="preserve">2b. Untai uji dan </w:t>
      </w:r>
    </w:p>
    <w:p w:rsidR="00F21123" w:rsidRDefault="00F21123" w:rsidP="00F21123">
      <w:pPr>
        <w:suppressAutoHyphens w:val="0"/>
        <w:ind w:firstLine="142"/>
        <w:contextualSpacing/>
        <w:rPr>
          <w:rFonts w:eastAsia="Calibri"/>
          <w:szCs w:val="20"/>
          <w:lang w:eastAsia="en-US"/>
        </w:rPr>
      </w:pPr>
    </w:p>
    <w:p w:rsidR="00F21123" w:rsidRDefault="00F21123" w:rsidP="00F21123">
      <w:pPr>
        <w:suppressAutoHyphens w:val="0"/>
        <w:ind w:firstLine="142"/>
        <w:contextualSpacing/>
        <w:rPr>
          <w:rFonts w:eastAsia="Calibri"/>
          <w:szCs w:val="20"/>
          <w:lang w:eastAsia="en-US"/>
        </w:rPr>
      </w:pPr>
    </w:p>
    <w:p w:rsidR="00F21123" w:rsidRDefault="00F21123" w:rsidP="00F21123">
      <w:pPr>
        <w:suppressAutoHyphens w:val="0"/>
        <w:ind w:firstLine="142"/>
        <w:contextualSpacing/>
        <w:rPr>
          <w:rFonts w:eastAsia="Calibri"/>
          <w:szCs w:val="20"/>
          <w:lang w:eastAsia="en-US"/>
        </w:rPr>
      </w:pPr>
    </w:p>
    <w:p w:rsidR="00F21123" w:rsidRDefault="00F21123" w:rsidP="00F21123">
      <w:pPr>
        <w:suppressAutoHyphens w:val="0"/>
        <w:ind w:firstLine="142"/>
        <w:contextualSpacing/>
        <w:rPr>
          <w:rFonts w:eastAsia="Calibri"/>
          <w:szCs w:val="20"/>
          <w:lang w:eastAsia="en-US"/>
        </w:rPr>
      </w:pPr>
    </w:p>
    <w:p w:rsidR="00F21123" w:rsidRDefault="00F21123" w:rsidP="00F21123">
      <w:pPr>
        <w:suppressAutoHyphens w:val="0"/>
        <w:ind w:firstLine="142"/>
        <w:contextualSpacing/>
        <w:rPr>
          <w:rFonts w:eastAsia="Calibri"/>
          <w:szCs w:val="20"/>
          <w:lang w:eastAsia="en-US"/>
        </w:rPr>
      </w:pPr>
    </w:p>
    <w:p w:rsidR="00F21123" w:rsidRDefault="00F21123" w:rsidP="00F21123">
      <w:pPr>
        <w:suppressAutoHyphens w:val="0"/>
        <w:ind w:firstLine="142"/>
        <w:contextualSpacing/>
        <w:rPr>
          <w:rFonts w:eastAsia="Calibri"/>
          <w:szCs w:val="20"/>
          <w:lang w:eastAsia="en-US"/>
        </w:rPr>
      </w:pPr>
    </w:p>
    <w:p w:rsidR="00F21123" w:rsidRDefault="00F21123" w:rsidP="00F21123">
      <w:pPr>
        <w:suppressAutoHyphens w:val="0"/>
        <w:ind w:firstLine="142"/>
        <w:contextualSpacing/>
        <w:rPr>
          <w:rFonts w:eastAsia="Calibri"/>
          <w:szCs w:val="20"/>
          <w:lang w:eastAsia="en-US"/>
        </w:rPr>
      </w:pPr>
    </w:p>
    <w:p w:rsidR="00F21123" w:rsidRDefault="00F21123" w:rsidP="00F21123">
      <w:pPr>
        <w:suppressAutoHyphens w:val="0"/>
        <w:ind w:firstLine="142"/>
        <w:contextualSpacing/>
        <w:rPr>
          <w:rFonts w:eastAsia="Calibri"/>
          <w:szCs w:val="20"/>
          <w:lang w:eastAsia="en-US"/>
        </w:rPr>
      </w:pPr>
    </w:p>
    <w:p w:rsidR="00F21123" w:rsidRDefault="00F21123" w:rsidP="00F21123">
      <w:pPr>
        <w:suppressAutoHyphens w:val="0"/>
        <w:ind w:firstLine="142"/>
        <w:contextualSpacing/>
        <w:rPr>
          <w:rFonts w:eastAsia="Calibri"/>
          <w:szCs w:val="20"/>
          <w:lang w:eastAsia="en-US"/>
        </w:rPr>
      </w:pPr>
      <w:proofErr w:type="gramStart"/>
      <w:r>
        <w:rPr>
          <w:rFonts w:eastAsia="Calibri"/>
          <w:szCs w:val="20"/>
          <w:lang w:eastAsia="en-US"/>
        </w:rPr>
        <w:t>support</w:t>
      </w:r>
      <w:proofErr w:type="gramEnd"/>
      <w:r>
        <w:rPr>
          <w:rFonts w:eastAsia="Calibri"/>
          <w:szCs w:val="20"/>
          <w:lang w:eastAsia="en-US"/>
        </w:rPr>
        <w:t xml:space="preserve"> </w:t>
      </w:r>
    </w:p>
    <w:p w:rsidR="002C28F7" w:rsidRDefault="002C28F7" w:rsidP="002C28F7">
      <w:pPr>
        <w:suppressAutoHyphens w:val="0"/>
        <w:ind w:firstLine="567"/>
        <w:contextualSpacing/>
        <w:rPr>
          <w:rFonts w:eastAsia="Calibri"/>
          <w:szCs w:val="20"/>
          <w:lang w:eastAsia="en-US"/>
        </w:rPr>
      </w:pPr>
    </w:p>
    <w:p w:rsidR="002C28F7" w:rsidRDefault="002C28F7" w:rsidP="002C28F7">
      <w:pPr>
        <w:suppressAutoHyphens w:val="0"/>
        <w:ind w:firstLine="567"/>
        <w:contextualSpacing/>
        <w:rPr>
          <w:rFonts w:eastAsia="Calibri"/>
          <w:szCs w:val="20"/>
          <w:lang w:eastAsia="en-US"/>
        </w:rPr>
      </w:pPr>
    </w:p>
    <w:p w:rsidR="002C28F7" w:rsidRDefault="002C28F7" w:rsidP="002C28F7">
      <w:pPr>
        <w:suppressAutoHyphens w:val="0"/>
        <w:ind w:firstLine="567"/>
        <w:contextualSpacing/>
        <w:rPr>
          <w:rFonts w:eastAsia="Calibri"/>
          <w:szCs w:val="20"/>
          <w:lang w:eastAsia="en-US"/>
        </w:rPr>
      </w:pPr>
    </w:p>
    <w:p w:rsidR="002C28F7" w:rsidRDefault="006C45F7" w:rsidP="00F21123">
      <w:pPr>
        <w:suppressAutoHyphens w:val="0"/>
        <w:contextualSpacing/>
        <w:rPr>
          <w:rFonts w:eastAsia="Calibri"/>
          <w:szCs w:val="20"/>
          <w:lang w:eastAsia="en-US"/>
        </w:rPr>
      </w:pPr>
      <w:r>
        <w:rPr>
          <w:rFonts w:eastAsia="Calibri"/>
          <w:szCs w:val="20"/>
          <w:lang w:eastAsia="en-US"/>
        </w:rPr>
        <w:t xml:space="preserve">Gambar </w:t>
      </w:r>
      <w:r w:rsidR="00F21123">
        <w:rPr>
          <w:rFonts w:eastAsia="Calibri"/>
          <w:szCs w:val="20"/>
          <w:lang w:eastAsia="en-US"/>
        </w:rPr>
        <w:t>2b. Untai uji dan support beam RCCS RDNK BATAN</w:t>
      </w:r>
    </w:p>
    <w:p w:rsidR="00E25F11" w:rsidRDefault="00E25F11" w:rsidP="00F21123">
      <w:pPr>
        <w:suppressAutoHyphens w:val="0"/>
        <w:contextualSpacing/>
        <w:rPr>
          <w:rFonts w:eastAsia="Calibri"/>
          <w:szCs w:val="20"/>
          <w:lang w:eastAsia="en-US"/>
        </w:rPr>
      </w:pPr>
    </w:p>
    <w:p w:rsidR="00F21123" w:rsidRDefault="00F21123" w:rsidP="00F21123">
      <w:pPr>
        <w:suppressAutoHyphens w:val="0"/>
        <w:contextualSpacing/>
        <w:rPr>
          <w:rFonts w:eastAsia="Calibri"/>
          <w:szCs w:val="20"/>
          <w:lang w:eastAsia="en-US"/>
        </w:rPr>
      </w:pPr>
      <w:r w:rsidRPr="00F21123">
        <w:rPr>
          <w:rFonts w:eastAsia="Calibri"/>
          <w:szCs w:val="20"/>
          <w:lang w:eastAsia="en-US"/>
        </w:rPr>
        <w:t>Gambar 2a, menunjukkan Untai Uji RCCS RDNK BATAN tanpa sistem penyokong (menggunakan UUTR sebagai penyokong), dimana komponen pokoknya terdiri dari RPV (sebagai sumber kalor), raiser (sebagai penyerap kalor), kemudian pemipaan, manifold, air-cooler, ducting dan expansion tank.</w:t>
      </w:r>
      <w:r>
        <w:rPr>
          <w:rFonts w:eastAsia="Calibri"/>
          <w:szCs w:val="20"/>
          <w:lang w:eastAsia="en-US"/>
        </w:rPr>
        <w:t xml:space="preserve"> </w:t>
      </w:r>
      <w:r w:rsidRPr="00F21123">
        <w:rPr>
          <w:rFonts w:eastAsia="Calibri"/>
          <w:szCs w:val="20"/>
          <w:lang w:eastAsia="en-US"/>
        </w:rPr>
        <w:t>Gambar 2b, menunjukkan fasilitas utuh dari Untai Uji RCCS RDNK BATAN dengan ketinggian total fasilitas adalah 14 meter</w:t>
      </w:r>
      <w:r>
        <w:rPr>
          <w:rFonts w:eastAsia="Calibri"/>
          <w:szCs w:val="20"/>
          <w:lang w:eastAsia="en-US"/>
        </w:rPr>
        <w:t xml:space="preserve">. </w:t>
      </w:r>
    </w:p>
    <w:p w:rsidR="00F21123" w:rsidRDefault="00F21123" w:rsidP="00F21123">
      <w:pPr>
        <w:suppressAutoHyphens w:val="0"/>
        <w:contextualSpacing/>
        <w:rPr>
          <w:rFonts w:eastAsia="Calibri"/>
          <w:szCs w:val="20"/>
          <w:lang w:eastAsia="en-US"/>
        </w:rPr>
      </w:pPr>
      <w:r w:rsidRPr="00F21123">
        <w:rPr>
          <w:rFonts w:eastAsia="Calibri"/>
          <w:szCs w:val="20"/>
          <w:lang w:eastAsia="en-US"/>
        </w:rPr>
        <w:lastRenderedPageBreak/>
        <w:t>Pemanas RCCS terdiri dari 10 buah HES (Heater Element Segmen), masing-masing HES diharapkan dapat mencapai temperatur 400°C pada dinding luarnya (RPV Wall). Telah dilakukan pembuatan 10 buah HES dan telah dikarakterisasi. Setiap HES terdiri dari 8 lilitan kawat pemanas (L1-L8) seperti terlihat pada Gambar 3.</w:t>
      </w:r>
    </w:p>
    <w:p w:rsidR="00F21123" w:rsidRDefault="00011278" w:rsidP="00F21123">
      <w:pPr>
        <w:suppressAutoHyphens w:val="0"/>
        <w:contextualSpacing/>
        <w:jc w:val="center"/>
        <w:rPr>
          <w:rFonts w:eastAsia="Calibri"/>
          <w:szCs w:val="20"/>
          <w:lang w:eastAsia="en-US"/>
        </w:rPr>
      </w:pPr>
      <w:r w:rsidRPr="00F21123">
        <w:rPr>
          <w:rFonts w:eastAsia="Calibri"/>
          <w:szCs w:val="20"/>
          <w:lang w:eastAsia="en-US"/>
        </w:rPr>
        <w:object w:dxaOrig="4054" w:dyaOrig="5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191.5pt" o:ole="">
            <v:imagedata r:id="rId18" o:title=""/>
          </v:shape>
          <o:OLEObject Type="Embed" ProgID="Visio.Drawing.11" ShapeID="_x0000_i1025" DrawAspect="Content" ObjectID="_1673787909" r:id="rId19"/>
        </w:object>
      </w:r>
    </w:p>
    <w:p w:rsidR="00F21123" w:rsidRDefault="00F21123" w:rsidP="00F21123">
      <w:pPr>
        <w:suppressAutoHyphens w:val="0"/>
        <w:contextualSpacing/>
        <w:rPr>
          <w:rFonts w:eastAsia="Calibri"/>
          <w:szCs w:val="20"/>
          <w:lang w:eastAsia="en-US"/>
        </w:rPr>
      </w:pPr>
    </w:p>
    <w:p w:rsidR="00F21123" w:rsidRDefault="00F21123" w:rsidP="002C28F7">
      <w:pPr>
        <w:suppressAutoHyphens w:val="0"/>
        <w:ind w:firstLine="567"/>
        <w:contextualSpacing/>
        <w:rPr>
          <w:rFonts w:eastAsia="Calibri"/>
          <w:i/>
          <w:szCs w:val="20"/>
          <w:lang w:eastAsia="en-US"/>
        </w:rPr>
      </w:pPr>
      <w:r w:rsidRPr="00F21123">
        <w:rPr>
          <w:rFonts w:eastAsia="Calibri"/>
          <w:szCs w:val="20"/>
          <w:lang w:eastAsia="en-US"/>
        </w:rPr>
        <w:t xml:space="preserve">Gambar .3. </w:t>
      </w:r>
      <w:r w:rsidRPr="00F00048">
        <w:rPr>
          <w:rFonts w:eastAsia="Calibri"/>
          <w:i/>
          <w:szCs w:val="20"/>
          <w:lang w:eastAsia="en-US"/>
        </w:rPr>
        <w:t>Heater Element Segmen (HES)</w:t>
      </w:r>
    </w:p>
    <w:p w:rsidR="00E25F11" w:rsidRDefault="00E25F11" w:rsidP="002C28F7">
      <w:pPr>
        <w:suppressAutoHyphens w:val="0"/>
        <w:ind w:firstLine="567"/>
        <w:contextualSpacing/>
        <w:rPr>
          <w:rFonts w:eastAsia="Calibri"/>
          <w:szCs w:val="20"/>
          <w:lang w:eastAsia="en-US"/>
        </w:rPr>
      </w:pPr>
    </w:p>
    <w:p w:rsidR="00F21123" w:rsidRDefault="006C45F7" w:rsidP="002C28F7">
      <w:pPr>
        <w:suppressAutoHyphens w:val="0"/>
        <w:ind w:firstLine="567"/>
        <w:contextualSpacing/>
        <w:rPr>
          <w:rFonts w:eastAsia="Calibri"/>
          <w:szCs w:val="20"/>
          <w:lang w:eastAsia="en-US"/>
        </w:rPr>
      </w:pPr>
      <w:r>
        <w:rPr>
          <w:rFonts w:eastAsia="Calibri"/>
          <w:szCs w:val="20"/>
          <w:lang w:eastAsia="en-US"/>
        </w:rPr>
        <w:t>Delapan</w:t>
      </w:r>
      <w:r w:rsidR="00F21123" w:rsidRPr="00F21123">
        <w:rPr>
          <w:rFonts w:eastAsia="Calibri"/>
          <w:szCs w:val="20"/>
          <w:lang w:eastAsia="en-US"/>
        </w:rPr>
        <w:t xml:space="preserve"> lilitan kawat pemanas dibagi dalam 2 jalur catu daya yang disusun secara pararel, yaitu jalur biru dan jalur merah. Jalur biru terdiri dari L1, L3, L5 dan L7 yang disusun secara seri, sedangkan jalur merah terdiri dari L2, L4, L6 dan L8 yang disusun secara seri. Sebelum masing masing jalur disusun seri terlebih dahulu diukur resistansi dari setiap lilitan kawat pemanas. </w:t>
      </w:r>
    </w:p>
    <w:p w:rsidR="008B21DB" w:rsidRDefault="008B21DB" w:rsidP="002C28F7">
      <w:pPr>
        <w:suppressAutoHyphens w:val="0"/>
        <w:ind w:firstLine="567"/>
        <w:contextualSpacing/>
        <w:rPr>
          <w:rFonts w:eastAsia="Calibri"/>
          <w:szCs w:val="20"/>
          <w:lang w:eastAsia="en-US"/>
        </w:rPr>
      </w:pPr>
    </w:p>
    <w:p w:rsidR="00C606AE" w:rsidRPr="005B6D54" w:rsidRDefault="00EE6F52" w:rsidP="00C606AE">
      <w:pPr>
        <w:pStyle w:val="ListParagraph"/>
        <w:suppressAutoHyphens w:val="0"/>
        <w:ind w:left="0"/>
        <w:contextualSpacing/>
        <w:rPr>
          <w:rFonts w:ascii="Arial" w:eastAsia="Calibri" w:hAnsi="Arial" w:cs="Arial"/>
          <w:b/>
          <w:spacing w:val="-3"/>
          <w:sz w:val="24"/>
          <w:szCs w:val="20"/>
          <w:lang w:eastAsia="en-US"/>
        </w:rPr>
      </w:pPr>
      <w:r w:rsidRPr="005B6D54">
        <w:rPr>
          <w:rFonts w:ascii="Arial" w:eastAsia="Calibri" w:hAnsi="Arial" w:cs="Arial"/>
          <w:b/>
          <w:spacing w:val="-3"/>
          <w:sz w:val="24"/>
          <w:szCs w:val="20"/>
          <w:lang w:eastAsia="en-US"/>
        </w:rPr>
        <w:t>4</w:t>
      </w:r>
      <w:r w:rsidR="00C606AE" w:rsidRPr="005B6D54">
        <w:rPr>
          <w:rFonts w:ascii="Arial" w:eastAsia="Calibri" w:hAnsi="Arial" w:cs="Arial"/>
          <w:b/>
          <w:spacing w:val="-3"/>
          <w:sz w:val="24"/>
          <w:szCs w:val="20"/>
          <w:lang w:val="id-ID" w:eastAsia="en-US"/>
        </w:rPr>
        <w:t>. HASIL DAN PEMBAHASAN</w:t>
      </w:r>
    </w:p>
    <w:p w:rsidR="00ED3360" w:rsidRDefault="00011278" w:rsidP="004D333E">
      <w:pPr>
        <w:autoSpaceDE w:val="0"/>
        <w:autoSpaceDN w:val="0"/>
        <w:adjustRightInd w:val="0"/>
        <w:ind w:firstLine="567"/>
      </w:pPr>
      <w:r w:rsidRPr="00011278">
        <w:t>Pada pengujian komisioning sistem RCCS pada laboratorium Termohidrolik PTKRN, diperoleh hasil seperti tabel 1.</w:t>
      </w:r>
      <w:r>
        <w:t xml:space="preserve"> </w:t>
      </w:r>
      <w:r w:rsidR="002252CA">
        <w:t>Dan hasil komisioning pemanas sistem plate seperti yang terlihat pada Gambar.4.</w:t>
      </w:r>
    </w:p>
    <w:p w:rsidR="009F3F20" w:rsidRDefault="009F3F20" w:rsidP="00ED3360">
      <w:pPr>
        <w:autoSpaceDE w:val="0"/>
        <w:autoSpaceDN w:val="0"/>
        <w:adjustRightInd w:val="0"/>
      </w:pPr>
    </w:p>
    <w:p w:rsidR="009F3F20" w:rsidRDefault="009F3F20" w:rsidP="00ED3360">
      <w:pPr>
        <w:autoSpaceDE w:val="0"/>
        <w:autoSpaceDN w:val="0"/>
        <w:adjustRightInd w:val="0"/>
      </w:pPr>
    </w:p>
    <w:p w:rsidR="009F3F20" w:rsidRDefault="009F3F20" w:rsidP="00ED3360">
      <w:pPr>
        <w:autoSpaceDE w:val="0"/>
        <w:autoSpaceDN w:val="0"/>
        <w:adjustRightInd w:val="0"/>
      </w:pPr>
    </w:p>
    <w:p w:rsidR="00011278" w:rsidRDefault="004D333E" w:rsidP="00ED3360">
      <w:pPr>
        <w:autoSpaceDE w:val="0"/>
        <w:autoSpaceDN w:val="0"/>
        <w:adjustRightInd w:val="0"/>
      </w:pPr>
      <w:r>
        <w:lastRenderedPageBreak/>
        <w:t>T</w:t>
      </w:r>
      <w:r w:rsidR="00011278" w:rsidRPr="00011278">
        <w:t>abel 1. Hasil pengujian komisioning sistem RCCS RDNK</w:t>
      </w:r>
      <w:r w:rsidR="00011278">
        <w:t xml:space="preserve">. </w:t>
      </w:r>
      <w:r w:rsidR="00ED3360">
        <w:t xml:space="preserve">Dalam pengujian panas tersebut, di kelompokkan menjadi 3 rangkaian arus listrik, kelompok merah merupakan rangkaian 1, kuning rangkaian 2 dan hitam merupakan rangkaian 3. </w:t>
      </w:r>
    </w:p>
    <w:p w:rsidR="009F3F20" w:rsidRDefault="009F3F20" w:rsidP="00ED3360">
      <w:pPr>
        <w:autoSpaceDE w:val="0"/>
        <w:autoSpaceDN w:val="0"/>
        <w:adjustRightInd w:val="0"/>
      </w:pPr>
      <w:r>
        <w:rPr>
          <w:noProof/>
          <w:lang w:eastAsia="en-US"/>
        </w:rPr>
        <w:drawing>
          <wp:anchor distT="0" distB="0" distL="114300" distR="114300" simplePos="0" relativeHeight="251660288" behindDoc="0" locked="0" layoutInCell="1" allowOverlap="1" wp14:anchorId="342AEEA0" wp14:editId="6E112D44">
            <wp:simplePos x="0" y="0"/>
            <wp:positionH relativeFrom="column">
              <wp:posOffset>-434340</wp:posOffset>
            </wp:positionH>
            <wp:positionV relativeFrom="paragraph">
              <wp:posOffset>220345</wp:posOffset>
            </wp:positionV>
            <wp:extent cx="3294380" cy="19050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4380" cy="1905000"/>
                    </a:xfrm>
                    <a:prstGeom prst="rect">
                      <a:avLst/>
                    </a:prstGeom>
                    <a:noFill/>
                  </pic:spPr>
                </pic:pic>
              </a:graphicData>
            </a:graphic>
            <wp14:sizeRelH relativeFrom="margin">
              <wp14:pctWidth>0</wp14:pctWidth>
            </wp14:sizeRelH>
            <wp14:sizeRelV relativeFrom="margin">
              <wp14:pctHeight>0</wp14:pctHeight>
            </wp14:sizeRelV>
          </wp:anchor>
        </w:drawing>
      </w:r>
    </w:p>
    <w:p w:rsidR="00011278" w:rsidRDefault="00E25F11" w:rsidP="00C606AE">
      <w:pPr>
        <w:autoSpaceDE w:val="0"/>
        <w:autoSpaceDN w:val="0"/>
        <w:adjustRightInd w:val="0"/>
        <w:ind w:firstLine="567"/>
      </w:pPr>
      <w:r>
        <w:rPr>
          <w:rFonts w:eastAsia="Batang"/>
          <w:noProof/>
          <w:szCs w:val="20"/>
          <w:lang w:eastAsia="en-US"/>
        </w:rPr>
        <w:drawing>
          <wp:anchor distT="0" distB="0" distL="114300" distR="114300" simplePos="0" relativeHeight="251667456" behindDoc="0" locked="0" layoutInCell="1" allowOverlap="1" wp14:anchorId="7281FDC6" wp14:editId="7FF19B7F">
            <wp:simplePos x="0" y="0"/>
            <wp:positionH relativeFrom="column">
              <wp:posOffset>3168015</wp:posOffset>
            </wp:positionH>
            <wp:positionV relativeFrom="paragraph">
              <wp:posOffset>198120</wp:posOffset>
            </wp:positionV>
            <wp:extent cx="2453640" cy="2343150"/>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364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1278" w:rsidRDefault="00011278" w:rsidP="00C606AE">
      <w:pPr>
        <w:autoSpaceDE w:val="0"/>
        <w:autoSpaceDN w:val="0"/>
        <w:adjustRightInd w:val="0"/>
        <w:ind w:firstLine="567"/>
      </w:pPr>
    </w:p>
    <w:p w:rsidR="00011278" w:rsidRDefault="00011278" w:rsidP="00C606AE">
      <w:pPr>
        <w:autoSpaceDE w:val="0"/>
        <w:autoSpaceDN w:val="0"/>
        <w:adjustRightInd w:val="0"/>
        <w:ind w:firstLine="567"/>
      </w:pPr>
    </w:p>
    <w:p w:rsidR="00011278" w:rsidRDefault="00011278" w:rsidP="00C606AE">
      <w:pPr>
        <w:autoSpaceDE w:val="0"/>
        <w:autoSpaceDN w:val="0"/>
        <w:adjustRightInd w:val="0"/>
        <w:ind w:firstLine="567"/>
      </w:pPr>
    </w:p>
    <w:p w:rsidR="00ED3360" w:rsidRDefault="00ED3360" w:rsidP="00C606AE">
      <w:pPr>
        <w:autoSpaceDE w:val="0"/>
        <w:autoSpaceDN w:val="0"/>
        <w:adjustRightInd w:val="0"/>
        <w:ind w:firstLine="567"/>
      </w:pPr>
    </w:p>
    <w:p w:rsidR="00ED3360" w:rsidRDefault="00ED3360" w:rsidP="00C606AE">
      <w:pPr>
        <w:autoSpaceDE w:val="0"/>
        <w:autoSpaceDN w:val="0"/>
        <w:adjustRightInd w:val="0"/>
        <w:ind w:firstLine="567"/>
      </w:pPr>
    </w:p>
    <w:p w:rsidR="00ED3360" w:rsidRDefault="00ED3360" w:rsidP="00C606AE">
      <w:pPr>
        <w:autoSpaceDE w:val="0"/>
        <w:autoSpaceDN w:val="0"/>
        <w:adjustRightInd w:val="0"/>
        <w:ind w:firstLine="567"/>
      </w:pPr>
    </w:p>
    <w:p w:rsidR="00ED3360" w:rsidRDefault="00ED3360" w:rsidP="00C606AE">
      <w:pPr>
        <w:autoSpaceDE w:val="0"/>
        <w:autoSpaceDN w:val="0"/>
        <w:adjustRightInd w:val="0"/>
        <w:ind w:firstLine="567"/>
      </w:pPr>
    </w:p>
    <w:p w:rsidR="00ED3360" w:rsidRDefault="00ED3360" w:rsidP="00C606AE">
      <w:pPr>
        <w:autoSpaceDE w:val="0"/>
        <w:autoSpaceDN w:val="0"/>
        <w:adjustRightInd w:val="0"/>
        <w:ind w:firstLine="567"/>
      </w:pPr>
    </w:p>
    <w:p w:rsidR="008450FB" w:rsidRDefault="008450FB" w:rsidP="008450FB">
      <w:pPr>
        <w:autoSpaceDE w:val="0"/>
        <w:autoSpaceDN w:val="0"/>
        <w:adjustRightInd w:val="0"/>
      </w:pPr>
      <w:r>
        <w:rPr>
          <w:noProof/>
          <w:lang w:eastAsia="en-US"/>
        </w:rPr>
        <w:drawing>
          <wp:inline distT="0" distB="0" distL="0" distR="0" wp14:anchorId="55F2981A" wp14:editId="56C1F928">
            <wp:extent cx="2782570" cy="2107163"/>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9000" cy="2149896"/>
                    </a:xfrm>
                    <a:prstGeom prst="rect">
                      <a:avLst/>
                    </a:prstGeom>
                    <a:noFill/>
                  </pic:spPr>
                </pic:pic>
              </a:graphicData>
            </a:graphic>
          </wp:inline>
        </w:drawing>
      </w:r>
    </w:p>
    <w:p w:rsidR="002A421A" w:rsidRDefault="002A421A" w:rsidP="008450FB">
      <w:pPr>
        <w:autoSpaceDE w:val="0"/>
        <w:autoSpaceDN w:val="0"/>
        <w:adjustRightInd w:val="0"/>
      </w:pPr>
      <w:r w:rsidRPr="00F1059C">
        <w:t>Gambar 4. Grafik hasil komisinion</w:t>
      </w:r>
      <w:r w:rsidR="004D333E">
        <w:t>ing pemanas sistem plate RCCS RD</w:t>
      </w:r>
      <w:r w:rsidRPr="00F1059C">
        <w:t>NK.</w:t>
      </w:r>
    </w:p>
    <w:p w:rsidR="004D333E" w:rsidRPr="00F1059C" w:rsidRDefault="004D333E" w:rsidP="008450FB">
      <w:pPr>
        <w:autoSpaceDE w:val="0"/>
        <w:autoSpaceDN w:val="0"/>
        <w:adjustRightInd w:val="0"/>
      </w:pPr>
    </w:p>
    <w:p w:rsidR="00011278" w:rsidRDefault="00011278" w:rsidP="008450FB">
      <w:pPr>
        <w:autoSpaceDE w:val="0"/>
        <w:autoSpaceDN w:val="0"/>
        <w:adjustRightInd w:val="0"/>
      </w:pPr>
      <w:r w:rsidRPr="00F1059C">
        <w:t xml:space="preserve">Dari hasil kegiatan komisioning </w:t>
      </w:r>
      <w:r w:rsidRPr="00011278">
        <w:t xml:space="preserve">RCCS tersebut diperoleh panas radiasi yang dihasilkan RPV hanya sebesar rata-rata 111 </w:t>
      </w:r>
      <w:r w:rsidRPr="00011278">
        <w:rPr>
          <w:vertAlign w:val="superscript"/>
        </w:rPr>
        <w:t>o</w:t>
      </w:r>
      <w:r w:rsidRPr="00011278">
        <w:t xml:space="preserve">C, pemanas RPV wall ini menggunakan heater plate (1 plate 15 kW) berjumlah 10 plate di pasang secara vertical, total daya 150 kW (terlalu besar). Oleh karena itu dikembangkan prototipe sistem pemanas pada RPV dengan menggunakan Heater Element Segment (HES) yang berjumlah 9 HES. Bagian sumber kalor untuk RPV-wall disebut “pemanas RPV-wall”. </w:t>
      </w:r>
      <w:proofErr w:type="gramStart"/>
      <w:r w:rsidRPr="00011278">
        <w:t>HES</w:t>
      </w:r>
      <w:proofErr w:type="gramEnd"/>
      <w:r w:rsidRPr="00011278">
        <w:t xml:space="preserve"> dibuat dengan menggunakan jenis open-coil heater wire (merk Khantal). Daya setiap </w:t>
      </w:r>
      <w:r w:rsidRPr="00011278">
        <w:lastRenderedPageBreak/>
        <w:t>HES ditetapkan sebesar 5 kW. Sehingga total panas radiasi yang di</w:t>
      </w:r>
      <w:r>
        <w:t>hasilkan adalah sebesar 45 kW, p</w:t>
      </w:r>
      <w:r w:rsidRPr="00011278">
        <w:t xml:space="preserve">engurangan </w:t>
      </w:r>
      <w:r>
        <w:t>k</w:t>
      </w:r>
      <w:r w:rsidRPr="00011278">
        <w:t xml:space="preserve">onsumsi daya = 70 </w:t>
      </w:r>
      <w:proofErr w:type="gramStart"/>
      <w:r w:rsidRPr="00011278">
        <w:t>% .</w:t>
      </w:r>
      <w:proofErr w:type="gramEnd"/>
      <w:r w:rsidRPr="00011278">
        <w:t xml:space="preserve"> </w:t>
      </w:r>
    </w:p>
    <w:p w:rsidR="008D0FA0" w:rsidRPr="00D908E1" w:rsidRDefault="008D0FA0" w:rsidP="008D0FA0">
      <w:pPr>
        <w:pStyle w:val="ListParagraph"/>
        <w:suppressAutoHyphens w:val="0"/>
        <w:ind w:left="0"/>
        <w:contextualSpacing/>
        <w:rPr>
          <w:rFonts w:eastAsia="Batang"/>
          <w:szCs w:val="20"/>
          <w:lang w:eastAsia="en-US"/>
        </w:rPr>
      </w:pPr>
      <w:r w:rsidRPr="00D908E1">
        <w:rPr>
          <w:rFonts w:eastAsia="Batang"/>
          <w:szCs w:val="20"/>
          <w:lang w:eastAsia="en-US"/>
        </w:rPr>
        <w:t xml:space="preserve">Desain </w:t>
      </w:r>
      <w:r w:rsidRPr="00F00048">
        <w:rPr>
          <w:rFonts w:eastAsia="Batang"/>
          <w:i/>
          <w:szCs w:val="20"/>
          <w:lang w:eastAsia="en-US"/>
        </w:rPr>
        <w:t>Heater Element Segment</w:t>
      </w:r>
      <w:r w:rsidRPr="00D908E1">
        <w:rPr>
          <w:rFonts w:eastAsia="Batang"/>
          <w:szCs w:val="20"/>
          <w:lang w:eastAsia="en-US"/>
        </w:rPr>
        <w:t xml:space="preserve"> (HES) sebagai sistem pemanas pada </w:t>
      </w:r>
      <w:r>
        <w:rPr>
          <w:rFonts w:eastAsia="Batang"/>
          <w:szCs w:val="20"/>
          <w:lang w:eastAsia="en-US"/>
        </w:rPr>
        <w:t>RPV seperti yang terlihat pada G</w:t>
      </w:r>
      <w:r w:rsidRPr="00D908E1">
        <w:rPr>
          <w:rFonts w:eastAsia="Batang"/>
          <w:szCs w:val="20"/>
          <w:lang w:eastAsia="en-US"/>
        </w:rPr>
        <w:t>ambar.</w:t>
      </w:r>
      <w:r>
        <w:rPr>
          <w:rFonts w:eastAsia="Batang"/>
          <w:szCs w:val="20"/>
          <w:lang w:eastAsia="en-US"/>
        </w:rPr>
        <w:t>5</w:t>
      </w:r>
    </w:p>
    <w:p w:rsidR="005F5F22" w:rsidRDefault="005F5F22" w:rsidP="00B14AF4">
      <w:pPr>
        <w:pStyle w:val="ListParagraph"/>
        <w:suppressAutoHyphens w:val="0"/>
        <w:ind w:left="0"/>
        <w:contextualSpacing/>
        <w:rPr>
          <w:rFonts w:eastAsia="Batang"/>
          <w:szCs w:val="20"/>
          <w:lang w:eastAsia="en-US"/>
        </w:rPr>
      </w:pPr>
    </w:p>
    <w:p w:rsidR="005F5F22" w:rsidRDefault="005F5F22" w:rsidP="00B14AF4">
      <w:pPr>
        <w:pStyle w:val="ListParagraph"/>
        <w:suppressAutoHyphens w:val="0"/>
        <w:ind w:left="0"/>
        <w:contextualSpacing/>
        <w:rPr>
          <w:rFonts w:eastAsia="Batang"/>
          <w:szCs w:val="20"/>
          <w:lang w:eastAsia="en-US"/>
        </w:rPr>
      </w:pPr>
    </w:p>
    <w:p w:rsidR="005F5F22" w:rsidRDefault="005F5F22" w:rsidP="00B14AF4">
      <w:pPr>
        <w:pStyle w:val="ListParagraph"/>
        <w:suppressAutoHyphens w:val="0"/>
        <w:ind w:left="0"/>
        <w:contextualSpacing/>
        <w:rPr>
          <w:rFonts w:eastAsia="Batang"/>
          <w:szCs w:val="20"/>
          <w:lang w:eastAsia="en-US"/>
        </w:rPr>
      </w:pPr>
    </w:p>
    <w:p w:rsidR="005F5F22" w:rsidRDefault="005F5F22" w:rsidP="00B14AF4">
      <w:pPr>
        <w:pStyle w:val="ListParagraph"/>
        <w:suppressAutoHyphens w:val="0"/>
        <w:ind w:left="0"/>
        <w:contextualSpacing/>
        <w:rPr>
          <w:rFonts w:eastAsia="Batang"/>
          <w:szCs w:val="20"/>
          <w:lang w:eastAsia="en-US"/>
        </w:rPr>
      </w:pPr>
    </w:p>
    <w:p w:rsidR="005F5F22" w:rsidRDefault="005F5F22" w:rsidP="00B14AF4">
      <w:pPr>
        <w:pStyle w:val="ListParagraph"/>
        <w:suppressAutoHyphens w:val="0"/>
        <w:ind w:left="0"/>
        <w:contextualSpacing/>
        <w:rPr>
          <w:rFonts w:eastAsia="Batang"/>
          <w:szCs w:val="20"/>
          <w:lang w:eastAsia="en-US"/>
        </w:rPr>
      </w:pPr>
    </w:p>
    <w:p w:rsidR="005F5F22" w:rsidRDefault="005F5F22" w:rsidP="00B14AF4">
      <w:pPr>
        <w:pStyle w:val="ListParagraph"/>
        <w:suppressAutoHyphens w:val="0"/>
        <w:ind w:left="0"/>
        <w:contextualSpacing/>
        <w:rPr>
          <w:rFonts w:eastAsia="Batang"/>
          <w:szCs w:val="20"/>
          <w:lang w:eastAsia="en-US"/>
        </w:rPr>
      </w:pPr>
    </w:p>
    <w:p w:rsidR="005F5F22" w:rsidRDefault="005F5F22" w:rsidP="00B14AF4">
      <w:pPr>
        <w:pStyle w:val="ListParagraph"/>
        <w:suppressAutoHyphens w:val="0"/>
        <w:ind w:left="0"/>
        <w:contextualSpacing/>
        <w:rPr>
          <w:rFonts w:eastAsia="Batang"/>
          <w:szCs w:val="20"/>
          <w:lang w:eastAsia="en-US"/>
        </w:rPr>
      </w:pPr>
    </w:p>
    <w:p w:rsidR="005F5F22" w:rsidRDefault="005F5F22" w:rsidP="00B14AF4">
      <w:pPr>
        <w:pStyle w:val="ListParagraph"/>
        <w:suppressAutoHyphens w:val="0"/>
        <w:ind w:left="0"/>
        <w:contextualSpacing/>
        <w:rPr>
          <w:rFonts w:eastAsia="Batang"/>
          <w:szCs w:val="20"/>
          <w:lang w:eastAsia="en-US"/>
        </w:rPr>
      </w:pPr>
    </w:p>
    <w:p w:rsidR="005F5F22" w:rsidRDefault="005F5F22" w:rsidP="00B14AF4">
      <w:pPr>
        <w:pStyle w:val="ListParagraph"/>
        <w:suppressAutoHyphens w:val="0"/>
        <w:ind w:left="0"/>
        <w:contextualSpacing/>
        <w:rPr>
          <w:rFonts w:eastAsia="Batang"/>
          <w:szCs w:val="20"/>
          <w:lang w:eastAsia="en-US"/>
        </w:rPr>
      </w:pPr>
    </w:p>
    <w:p w:rsidR="007714E5" w:rsidRDefault="007714E5" w:rsidP="00B14AF4">
      <w:pPr>
        <w:pStyle w:val="ListParagraph"/>
        <w:suppressAutoHyphens w:val="0"/>
        <w:ind w:left="0"/>
        <w:contextualSpacing/>
        <w:rPr>
          <w:rFonts w:eastAsia="Batang"/>
          <w:szCs w:val="20"/>
          <w:lang w:eastAsia="en-US"/>
        </w:rPr>
      </w:pPr>
    </w:p>
    <w:p w:rsidR="007714E5" w:rsidRDefault="007714E5" w:rsidP="00B14AF4">
      <w:pPr>
        <w:pStyle w:val="ListParagraph"/>
        <w:suppressAutoHyphens w:val="0"/>
        <w:ind w:left="0"/>
        <w:contextualSpacing/>
        <w:rPr>
          <w:rFonts w:eastAsia="Batang"/>
          <w:szCs w:val="20"/>
          <w:lang w:eastAsia="en-US"/>
        </w:rPr>
      </w:pPr>
    </w:p>
    <w:p w:rsidR="00DE1B84" w:rsidRDefault="00DE1B84" w:rsidP="000A7698">
      <w:pPr>
        <w:suppressAutoHyphens w:val="0"/>
        <w:contextualSpacing/>
        <w:rPr>
          <w:rFonts w:eastAsia="Batang"/>
          <w:szCs w:val="20"/>
          <w:lang w:eastAsia="en-US"/>
        </w:rPr>
      </w:pPr>
    </w:p>
    <w:p w:rsidR="00DE1B84" w:rsidRDefault="00D908E1" w:rsidP="000A7698">
      <w:pPr>
        <w:suppressAutoHyphens w:val="0"/>
        <w:contextualSpacing/>
        <w:rPr>
          <w:rFonts w:eastAsia="Batang"/>
          <w:szCs w:val="20"/>
          <w:lang w:eastAsia="en-US"/>
        </w:rPr>
      </w:pPr>
      <w:r w:rsidRPr="000A7698">
        <w:rPr>
          <w:rFonts w:eastAsia="Batang"/>
          <w:szCs w:val="20"/>
          <w:lang w:eastAsia="en-US"/>
        </w:rPr>
        <w:t>Gambar .</w:t>
      </w:r>
      <w:r w:rsidR="002A421A" w:rsidRPr="000A7698">
        <w:rPr>
          <w:rFonts w:eastAsia="Batang"/>
          <w:szCs w:val="20"/>
          <w:lang w:eastAsia="en-US"/>
        </w:rPr>
        <w:t>5</w:t>
      </w:r>
      <w:r w:rsidRPr="000A7698">
        <w:rPr>
          <w:rFonts w:eastAsia="Batang"/>
          <w:szCs w:val="20"/>
          <w:lang w:eastAsia="en-US"/>
        </w:rPr>
        <w:t xml:space="preserve">. Gambar Heater Element Segment (HES). </w:t>
      </w:r>
    </w:p>
    <w:p w:rsidR="00DE1B84" w:rsidRDefault="00DE1B84" w:rsidP="000A7698">
      <w:pPr>
        <w:suppressAutoHyphens w:val="0"/>
        <w:contextualSpacing/>
        <w:rPr>
          <w:rFonts w:eastAsia="Batang"/>
          <w:szCs w:val="20"/>
          <w:lang w:eastAsia="en-US"/>
        </w:rPr>
      </w:pPr>
    </w:p>
    <w:p w:rsidR="00D908E1" w:rsidRDefault="00F45F71" w:rsidP="00DE1B84">
      <w:pPr>
        <w:suppressAutoHyphens w:val="0"/>
        <w:contextualSpacing/>
        <w:rPr>
          <w:rFonts w:eastAsia="Batang"/>
          <w:szCs w:val="20"/>
          <w:lang w:eastAsia="en-US"/>
        </w:rPr>
      </w:pPr>
      <w:proofErr w:type="gramStart"/>
      <w:r w:rsidRPr="000A7698">
        <w:rPr>
          <w:rFonts w:eastAsia="Batang"/>
          <w:szCs w:val="20"/>
          <w:lang w:eastAsia="en-US"/>
        </w:rPr>
        <w:t>HES</w:t>
      </w:r>
      <w:proofErr w:type="gramEnd"/>
      <w:r w:rsidRPr="000A7698">
        <w:rPr>
          <w:rFonts w:eastAsia="Batang"/>
          <w:szCs w:val="20"/>
          <w:lang w:eastAsia="en-US"/>
        </w:rPr>
        <w:t xml:space="preserve"> dibuat dengan menggunakan jenis </w:t>
      </w:r>
      <w:r w:rsidRPr="000A7698">
        <w:rPr>
          <w:rFonts w:eastAsia="Batang"/>
          <w:i/>
          <w:iCs/>
          <w:szCs w:val="20"/>
          <w:lang w:eastAsia="en-US"/>
        </w:rPr>
        <w:t xml:space="preserve">open-coil heater wire </w:t>
      </w:r>
      <w:r w:rsidRPr="000A7698">
        <w:rPr>
          <w:rFonts w:eastAsia="Batang"/>
          <w:szCs w:val="20"/>
          <w:lang w:eastAsia="en-US"/>
        </w:rPr>
        <w:t>(merk Khantal).</w:t>
      </w:r>
      <w:r w:rsidR="00483CF4" w:rsidRPr="000A7698">
        <w:rPr>
          <w:rFonts w:eastAsia="Batang"/>
          <w:szCs w:val="20"/>
          <w:lang w:eastAsia="en-US"/>
        </w:rPr>
        <w:t xml:space="preserve"> Dalam 1 HES terdiri dari 8 element pemanas sebagai penghantar arus listrik.</w:t>
      </w:r>
      <w:r w:rsidR="00DE1B84">
        <w:rPr>
          <w:rFonts w:eastAsia="Batang"/>
          <w:szCs w:val="20"/>
          <w:lang w:eastAsia="en-US"/>
        </w:rPr>
        <w:t xml:space="preserve"> S</w:t>
      </w:r>
      <w:r w:rsidR="00D908E1" w:rsidRPr="00D908E1">
        <w:rPr>
          <w:rFonts w:eastAsia="Batang"/>
          <w:szCs w:val="20"/>
          <w:lang w:eastAsia="en-US"/>
        </w:rPr>
        <w:t xml:space="preserve">ebelum dilakukan pembuatan 9 </w:t>
      </w:r>
      <w:r w:rsidR="00483CF4">
        <w:rPr>
          <w:rFonts w:eastAsia="Batang"/>
          <w:szCs w:val="20"/>
          <w:lang w:eastAsia="en-US"/>
        </w:rPr>
        <w:t>buah</w:t>
      </w:r>
      <w:r w:rsidR="00D908E1" w:rsidRPr="00D908E1">
        <w:rPr>
          <w:rFonts w:eastAsia="Batang"/>
          <w:szCs w:val="20"/>
          <w:lang w:eastAsia="en-US"/>
        </w:rPr>
        <w:t xml:space="preserve"> HES untuk Pemanas RPV-wall, terlebih dahulu dibuat model HES sebagai protitipe HES bese</w:t>
      </w:r>
      <w:r w:rsidR="00483CF4">
        <w:rPr>
          <w:rFonts w:eastAsia="Batang"/>
          <w:szCs w:val="20"/>
          <w:lang w:eastAsia="en-US"/>
        </w:rPr>
        <w:t>r</w:t>
      </w:r>
      <w:r w:rsidR="00D908E1" w:rsidRPr="00D908E1">
        <w:rPr>
          <w:rFonts w:eastAsia="Batang"/>
          <w:szCs w:val="20"/>
          <w:lang w:eastAsia="en-US"/>
        </w:rPr>
        <w:t xml:space="preserve">ta bagian RPV-wall untuk dilakukan pengujian dan penyelidikan kemampuan pemanasan dengan berbagai posisi. Termasuk menentukan deformasi pada RPV-wall ketika pemanasan berlangsung hingga temperatur maksimal yang </w:t>
      </w:r>
      <w:proofErr w:type="gramStart"/>
      <w:r w:rsidR="00D908E1" w:rsidRPr="00D908E1">
        <w:rPr>
          <w:rFonts w:eastAsia="Batang"/>
          <w:szCs w:val="20"/>
          <w:lang w:eastAsia="en-US"/>
        </w:rPr>
        <w:t>akan</w:t>
      </w:r>
      <w:proofErr w:type="gramEnd"/>
      <w:r w:rsidR="00D908E1" w:rsidRPr="00D908E1">
        <w:rPr>
          <w:rFonts w:eastAsia="Batang"/>
          <w:szCs w:val="20"/>
          <w:lang w:eastAsia="en-US"/>
        </w:rPr>
        <w:t xml:space="preserve"> ditentukan. Gambar.</w:t>
      </w:r>
      <w:r w:rsidR="002A421A">
        <w:rPr>
          <w:rFonts w:eastAsia="Batang"/>
          <w:szCs w:val="20"/>
          <w:lang w:eastAsia="en-US"/>
        </w:rPr>
        <w:t>6</w:t>
      </w:r>
      <w:r w:rsidR="00D908E1" w:rsidRPr="00D908E1">
        <w:rPr>
          <w:rFonts w:eastAsia="Batang"/>
          <w:szCs w:val="20"/>
          <w:lang w:eastAsia="en-US"/>
        </w:rPr>
        <w:t>. menunjukkan prototipe sistem HES secara satuan, yang bisa di atur posisinya secara vertikal dan horizontal untuk dapat mengetahui posisi panas radiasi optimal yang dihasilkan.</w:t>
      </w:r>
    </w:p>
    <w:p w:rsidR="00E25F11" w:rsidRDefault="00E25F11" w:rsidP="00E25F11">
      <w:pPr>
        <w:pStyle w:val="ListParagraph"/>
        <w:suppressAutoHyphens w:val="0"/>
        <w:ind w:left="0"/>
        <w:contextualSpacing/>
        <w:rPr>
          <w:rFonts w:eastAsia="Batang"/>
          <w:szCs w:val="20"/>
          <w:lang w:eastAsia="en-US"/>
        </w:rPr>
      </w:pPr>
    </w:p>
    <w:p w:rsidR="00E25F11" w:rsidRDefault="00E25F11" w:rsidP="00E25F11">
      <w:pPr>
        <w:pStyle w:val="ListParagraph"/>
        <w:suppressAutoHyphens w:val="0"/>
        <w:ind w:left="0"/>
        <w:contextualSpacing/>
        <w:rPr>
          <w:rFonts w:eastAsia="Batang"/>
          <w:szCs w:val="20"/>
          <w:lang w:eastAsia="en-US"/>
        </w:rPr>
      </w:pPr>
    </w:p>
    <w:p w:rsidR="00E25F11" w:rsidRDefault="00E25F11" w:rsidP="00E25F11">
      <w:pPr>
        <w:pStyle w:val="ListParagraph"/>
        <w:suppressAutoHyphens w:val="0"/>
        <w:ind w:left="0"/>
        <w:contextualSpacing/>
        <w:rPr>
          <w:rFonts w:eastAsia="Batang"/>
          <w:szCs w:val="20"/>
          <w:lang w:eastAsia="en-US"/>
        </w:rPr>
      </w:pPr>
    </w:p>
    <w:p w:rsidR="00E25F11" w:rsidRDefault="00E25F11" w:rsidP="00E25F11">
      <w:pPr>
        <w:pStyle w:val="ListParagraph"/>
        <w:suppressAutoHyphens w:val="0"/>
        <w:ind w:left="0"/>
        <w:contextualSpacing/>
        <w:rPr>
          <w:rFonts w:eastAsia="Batang"/>
          <w:szCs w:val="20"/>
          <w:lang w:eastAsia="en-US"/>
        </w:rPr>
      </w:pPr>
    </w:p>
    <w:p w:rsidR="000158AB" w:rsidRDefault="007A0831" w:rsidP="00E25F11">
      <w:pPr>
        <w:pStyle w:val="ListParagraph"/>
        <w:suppressAutoHyphens w:val="0"/>
        <w:ind w:left="0" w:firstLine="567"/>
        <w:contextualSpacing/>
        <w:rPr>
          <w:rFonts w:eastAsia="Batang"/>
          <w:szCs w:val="20"/>
          <w:lang w:eastAsia="en-US"/>
        </w:rPr>
      </w:pPr>
      <w:r>
        <w:rPr>
          <w:rFonts w:eastAsia="Batang"/>
          <w:noProof/>
          <w:szCs w:val="20"/>
          <w:lang w:eastAsia="en-US"/>
        </w:rPr>
        <w:lastRenderedPageBreak/>
        <w:drawing>
          <wp:anchor distT="0" distB="0" distL="114300" distR="114300" simplePos="0" relativeHeight="251666432" behindDoc="0" locked="0" layoutInCell="1" allowOverlap="1" wp14:anchorId="437A9DD4" wp14:editId="5205AC59">
            <wp:simplePos x="0" y="0"/>
            <wp:positionH relativeFrom="column">
              <wp:posOffset>113665</wp:posOffset>
            </wp:positionH>
            <wp:positionV relativeFrom="paragraph">
              <wp:posOffset>5715</wp:posOffset>
            </wp:positionV>
            <wp:extent cx="2692400" cy="1974482"/>
            <wp:effectExtent l="0" t="0" r="0"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9410" cy="19796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0831" w:rsidRDefault="007A0831">
      <w:pPr>
        <w:autoSpaceDE w:val="0"/>
        <w:autoSpaceDN w:val="0"/>
        <w:adjustRightInd w:val="0"/>
        <w:rPr>
          <w:rFonts w:eastAsia="Batang"/>
          <w:szCs w:val="20"/>
          <w:lang w:eastAsia="en-US"/>
        </w:rPr>
      </w:pPr>
    </w:p>
    <w:p w:rsidR="007A0831" w:rsidRDefault="007A0831">
      <w:pPr>
        <w:autoSpaceDE w:val="0"/>
        <w:autoSpaceDN w:val="0"/>
        <w:adjustRightInd w:val="0"/>
        <w:rPr>
          <w:rFonts w:eastAsia="Batang"/>
          <w:szCs w:val="20"/>
          <w:lang w:eastAsia="en-US"/>
        </w:rPr>
      </w:pPr>
    </w:p>
    <w:p w:rsidR="007A0831" w:rsidRDefault="007A0831">
      <w:pPr>
        <w:autoSpaceDE w:val="0"/>
        <w:autoSpaceDN w:val="0"/>
        <w:adjustRightInd w:val="0"/>
        <w:rPr>
          <w:rFonts w:eastAsia="Batang"/>
          <w:szCs w:val="20"/>
          <w:lang w:eastAsia="en-US"/>
        </w:rPr>
      </w:pPr>
    </w:p>
    <w:p w:rsidR="007A0831" w:rsidRDefault="007A0831">
      <w:pPr>
        <w:autoSpaceDE w:val="0"/>
        <w:autoSpaceDN w:val="0"/>
        <w:adjustRightInd w:val="0"/>
        <w:rPr>
          <w:rFonts w:eastAsia="Batang"/>
          <w:szCs w:val="20"/>
          <w:lang w:eastAsia="en-US"/>
        </w:rPr>
      </w:pPr>
    </w:p>
    <w:p w:rsidR="007A0831" w:rsidRDefault="007A0831">
      <w:pPr>
        <w:autoSpaceDE w:val="0"/>
        <w:autoSpaceDN w:val="0"/>
        <w:adjustRightInd w:val="0"/>
        <w:rPr>
          <w:rFonts w:eastAsia="Batang"/>
          <w:szCs w:val="20"/>
          <w:lang w:eastAsia="en-US"/>
        </w:rPr>
      </w:pPr>
    </w:p>
    <w:p w:rsidR="007A0831" w:rsidRDefault="007A0831">
      <w:pPr>
        <w:autoSpaceDE w:val="0"/>
        <w:autoSpaceDN w:val="0"/>
        <w:adjustRightInd w:val="0"/>
        <w:rPr>
          <w:rFonts w:eastAsia="Batang"/>
          <w:szCs w:val="20"/>
          <w:lang w:eastAsia="en-US"/>
        </w:rPr>
      </w:pPr>
    </w:p>
    <w:p w:rsidR="00E25F11" w:rsidRDefault="00E25F11">
      <w:pPr>
        <w:autoSpaceDE w:val="0"/>
        <w:autoSpaceDN w:val="0"/>
        <w:adjustRightInd w:val="0"/>
        <w:rPr>
          <w:rFonts w:eastAsia="Batang"/>
          <w:szCs w:val="20"/>
          <w:lang w:eastAsia="en-US"/>
        </w:rPr>
      </w:pPr>
    </w:p>
    <w:p w:rsidR="00E25F11" w:rsidRDefault="00E25F11">
      <w:pPr>
        <w:autoSpaceDE w:val="0"/>
        <w:autoSpaceDN w:val="0"/>
        <w:adjustRightInd w:val="0"/>
        <w:rPr>
          <w:rFonts w:eastAsia="Batang"/>
          <w:szCs w:val="20"/>
          <w:lang w:eastAsia="en-US"/>
        </w:rPr>
      </w:pPr>
    </w:p>
    <w:p w:rsidR="008E5922" w:rsidRDefault="007822BB">
      <w:pPr>
        <w:autoSpaceDE w:val="0"/>
        <w:autoSpaceDN w:val="0"/>
        <w:adjustRightInd w:val="0"/>
        <w:rPr>
          <w:rFonts w:eastAsia="Batang"/>
          <w:szCs w:val="20"/>
          <w:lang w:eastAsia="en-US"/>
        </w:rPr>
      </w:pPr>
      <w:r w:rsidRPr="007822BB">
        <w:rPr>
          <w:rFonts w:eastAsia="Batang"/>
          <w:szCs w:val="20"/>
          <w:lang w:eastAsia="en-US"/>
        </w:rPr>
        <w:t>Gambar.</w:t>
      </w:r>
      <w:r w:rsidR="002A421A">
        <w:rPr>
          <w:rFonts w:eastAsia="Batang"/>
          <w:szCs w:val="20"/>
          <w:lang w:eastAsia="en-US"/>
        </w:rPr>
        <w:t>6</w:t>
      </w:r>
      <w:r w:rsidRPr="007822BB">
        <w:rPr>
          <w:rFonts w:eastAsia="Batang"/>
          <w:szCs w:val="20"/>
          <w:lang w:eastAsia="en-US"/>
        </w:rPr>
        <w:t xml:space="preserve"> Prototipe Heater Element Segment (HES) posisi horizontal</w:t>
      </w:r>
      <w:r>
        <w:rPr>
          <w:rFonts w:eastAsia="Batang"/>
          <w:szCs w:val="20"/>
          <w:lang w:eastAsia="en-US"/>
        </w:rPr>
        <w:t>.</w:t>
      </w:r>
      <w:r w:rsidR="00B14AF4">
        <w:rPr>
          <w:rFonts w:eastAsia="Batang"/>
          <w:szCs w:val="20"/>
          <w:lang w:eastAsia="en-US"/>
        </w:rPr>
        <w:t xml:space="preserve"> </w:t>
      </w:r>
    </w:p>
    <w:p w:rsidR="008E5922" w:rsidRDefault="008E5922">
      <w:pPr>
        <w:autoSpaceDE w:val="0"/>
        <w:autoSpaceDN w:val="0"/>
        <w:adjustRightInd w:val="0"/>
        <w:rPr>
          <w:rFonts w:eastAsia="Batang"/>
          <w:szCs w:val="20"/>
          <w:lang w:eastAsia="en-US"/>
        </w:rPr>
      </w:pPr>
    </w:p>
    <w:p w:rsidR="00B14AF4" w:rsidRDefault="007A0831">
      <w:pPr>
        <w:autoSpaceDE w:val="0"/>
        <w:autoSpaceDN w:val="0"/>
        <w:adjustRightInd w:val="0"/>
        <w:rPr>
          <w:rFonts w:eastAsia="Batang"/>
          <w:szCs w:val="20"/>
          <w:lang w:eastAsia="en-US"/>
        </w:rPr>
      </w:pPr>
      <w:r>
        <w:rPr>
          <w:rFonts w:eastAsia="Batang"/>
          <w:szCs w:val="20"/>
          <w:lang w:eastAsia="en-US"/>
        </w:rPr>
        <w:t xml:space="preserve">Prototipe HES tersebut terdiri dari beberapa bagian, diantaranya a. tiang penyangga. </w:t>
      </w:r>
      <w:proofErr w:type="gramStart"/>
      <w:r>
        <w:rPr>
          <w:rFonts w:eastAsia="Batang"/>
          <w:szCs w:val="20"/>
          <w:lang w:eastAsia="en-US"/>
        </w:rPr>
        <w:t>b.Stainless</w:t>
      </w:r>
      <w:proofErr w:type="gramEnd"/>
      <w:r>
        <w:rPr>
          <w:rFonts w:eastAsia="Batang"/>
          <w:szCs w:val="20"/>
          <w:lang w:eastAsia="en-US"/>
        </w:rPr>
        <w:t xml:space="preserve"> stell se</w:t>
      </w:r>
      <w:r w:rsidR="009F07BE">
        <w:rPr>
          <w:rFonts w:eastAsia="Batang"/>
          <w:szCs w:val="20"/>
          <w:lang w:eastAsia="en-US"/>
        </w:rPr>
        <w:t xml:space="preserve">bagai penutup element pemanas </w:t>
      </w:r>
      <w:r>
        <w:rPr>
          <w:rFonts w:eastAsia="Batang"/>
          <w:szCs w:val="20"/>
          <w:lang w:eastAsia="en-US"/>
        </w:rPr>
        <w:t>c.Element pemanas sebagai sumber panas listrik.</w:t>
      </w:r>
    </w:p>
    <w:p w:rsidR="00F00048" w:rsidRDefault="007822BB">
      <w:pPr>
        <w:autoSpaceDE w:val="0"/>
        <w:autoSpaceDN w:val="0"/>
        <w:adjustRightInd w:val="0"/>
        <w:rPr>
          <w:rFonts w:eastAsia="Batang"/>
          <w:szCs w:val="20"/>
          <w:lang w:eastAsia="en-US"/>
        </w:rPr>
      </w:pPr>
      <w:r w:rsidRPr="007822BB">
        <w:rPr>
          <w:rFonts w:eastAsia="Batang"/>
          <w:szCs w:val="20"/>
          <w:lang w:eastAsia="en-US"/>
        </w:rPr>
        <w:t xml:space="preserve">Prototipe HES dapat di atur secara vertikal dan horizontal. </w:t>
      </w:r>
      <w:r w:rsidR="00892349">
        <w:rPr>
          <w:rFonts w:eastAsia="Batang"/>
          <w:szCs w:val="20"/>
          <w:lang w:eastAsia="en-US"/>
        </w:rPr>
        <w:t>K</w:t>
      </w:r>
      <w:r w:rsidRPr="007822BB">
        <w:rPr>
          <w:rFonts w:eastAsia="Batang"/>
          <w:szCs w:val="20"/>
          <w:lang w:eastAsia="en-US"/>
        </w:rPr>
        <w:t>edua posisi tersebut dapat dihasilkan perbandingan output panas. Seperti yang terlihat pada gambar .</w:t>
      </w:r>
      <w:r w:rsidR="002A421A">
        <w:rPr>
          <w:rFonts w:eastAsia="Batang"/>
          <w:szCs w:val="20"/>
          <w:lang w:eastAsia="en-US"/>
        </w:rPr>
        <w:t>7</w:t>
      </w:r>
      <w:r>
        <w:rPr>
          <w:rFonts w:eastAsia="Batang"/>
          <w:szCs w:val="20"/>
          <w:lang w:eastAsia="en-US"/>
        </w:rPr>
        <w:t xml:space="preserve">. </w:t>
      </w:r>
      <w:r w:rsidR="006B70C2">
        <w:rPr>
          <w:rFonts w:eastAsia="Batang"/>
          <w:szCs w:val="20"/>
          <w:lang w:eastAsia="en-US"/>
        </w:rPr>
        <w:t xml:space="preserve">Gambar.7 memperlihatkan bahwa simulasi pada rentan waktu yang </w:t>
      </w:r>
      <w:proofErr w:type="gramStart"/>
      <w:r w:rsidR="006B70C2">
        <w:rPr>
          <w:rFonts w:eastAsia="Batang"/>
          <w:szCs w:val="20"/>
          <w:lang w:eastAsia="en-US"/>
        </w:rPr>
        <w:t>sama</w:t>
      </w:r>
      <w:proofErr w:type="gramEnd"/>
      <w:r w:rsidR="006B70C2">
        <w:rPr>
          <w:rFonts w:eastAsia="Batang"/>
          <w:szCs w:val="20"/>
          <w:lang w:eastAsia="en-US"/>
        </w:rPr>
        <w:t xml:space="preserve"> dengan posisi vertikal akan menghasilkan panas lebih tinggi dari pada simulasi dengan posisi horisontal.  </w:t>
      </w:r>
      <w:r w:rsidR="00F00048" w:rsidRPr="00D3468D">
        <w:rPr>
          <w:rFonts w:eastAsia="Batang"/>
          <w:noProof/>
          <w:color w:val="FF0000"/>
          <w:szCs w:val="20"/>
          <w:lang w:eastAsia="en-US"/>
        </w:rPr>
        <w:drawing>
          <wp:inline distT="0" distB="0" distL="0" distR="0">
            <wp:extent cx="2857500" cy="2616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616200"/>
                    </a:xfrm>
                    <a:prstGeom prst="rect">
                      <a:avLst/>
                    </a:prstGeom>
                    <a:noFill/>
                    <a:ln>
                      <a:noFill/>
                    </a:ln>
                  </pic:spPr>
                </pic:pic>
              </a:graphicData>
            </a:graphic>
          </wp:inline>
        </w:drawing>
      </w:r>
    </w:p>
    <w:p w:rsidR="007822BB" w:rsidRDefault="007822BB">
      <w:pPr>
        <w:autoSpaceDE w:val="0"/>
        <w:autoSpaceDN w:val="0"/>
        <w:adjustRightInd w:val="0"/>
        <w:rPr>
          <w:rFonts w:eastAsia="Batang"/>
          <w:szCs w:val="20"/>
          <w:lang w:eastAsia="en-US"/>
        </w:rPr>
      </w:pPr>
      <w:r w:rsidRPr="007822BB">
        <w:rPr>
          <w:rFonts w:eastAsia="Batang"/>
          <w:szCs w:val="20"/>
          <w:lang w:eastAsia="en-US"/>
        </w:rPr>
        <w:t>Gambar .</w:t>
      </w:r>
      <w:r w:rsidR="002A421A">
        <w:rPr>
          <w:rFonts w:eastAsia="Batang"/>
          <w:szCs w:val="20"/>
          <w:lang w:eastAsia="en-US"/>
        </w:rPr>
        <w:t>7</w:t>
      </w:r>
      <w:r w:rsidRPr="007822BB">
        <w:rPr>
          <w:rFonts w:eastAsia="Batang"/>
          <w:szCs w:val="20"/>
          <w:lang w:eastAsia="en-US"/>
        </w:rPr>
        <w:t xml:space="preserve">. Grafik perbandingan panas yang dihasilkan dari posisi vertikal dan horisontal. </w:t>
      </w:r>
    </w:p>
    <w:p w:rsidR="00D3468D" w:rsidRDefault="00D3468D">
      <w:pPr>
        <w:autoSpaceDE w:val="0"/>
        <w:autoSpaceDN w:val="0"/>
        <w:adjustRightInd w:val="0"/>
        <w:rPr>
          <w:rFonts w:eastAsia="Batang"/>
          <w:szCs w:val="20"/>
          <w:lang w:eastAsia="en-US"/>
        </w:rPr>
      </w:pPr>
    </w:p>
    <w:p w:rsidR="00F02535" w:rsidRDefault="007822BB">
      <w:pPr>
        <w:autoSpaceDE w:val="0"/>
        <w:autoSpaceDN w:val="0"/>
        <w:adjustRightInd w:val="0"/>
        <w:rPr>
          <w:rFonts w:eastAsia="Batang"/>
          <w:i/>
          <w:szCs w:val="20"/>
          <w:lang w:eastAsia="en-US"/>
        </w:rPr>
      </w:pPr>
      <w:r w:rsidRPr="007822BB">
        <w:rPr>
          <w:rFonts w:eastAsia="Batang"/>
          <w:szCs w:val="20"/>
          <w:lang w:eastAsia="en-US"/>
        </w:rPr>
        <w:t xml:space="preserve">Posisi vertikal </w:t>
      </w:r>
      <w:proofErr w:type="gramStart"/>
      <w:r w:rsidRPr="007822BB">
        <w:rPr>
          <w:rFonts w:eastAsia="Batang"/>
          <w:szCs w:val="20"/>
          <w:lang w:eastAsia="en-US"/>
        </w:rPr>
        <w:t>akan</w:t>
      </w:r>
      <w:proofErr w:type="gramEnd"/>
      <w:r w:rsidRPr="007822BB">
        <w:rPr>
          <w:rFonts w:eastAsia="Batang"/>
          <w:szCs w:val="20"/>
          <w:lang w:eastAsia="en-US"/>
        </w:rPr>
        <w:t xml:space="preserve"> menghasilkan panas yang lebih optimal daripada posisi horisontal. Data output </w:t>
      </w:r>
      <w:r w:rsidRPr="007822BB">
        <w:rPr>
          <w:rFonts w:eastAsia="Batang"/>
          <w:szCs w:val="20"/>
          <w:lang w:eastAsia="en-US"/>
        </w:rPr>
        <w:lastRenderedPageBreak/>
        <w:t xml:space="preserve">temperatur ini diperoleh dari Pengambilan temperatur menggunakan </w:t>
      </w:r>
      <w:r w:rsidRPr="009759EC">
        <w:rPr>
          <w:rFonts w:eastAsia="Batang"/>
          <w:i/>
          <w:szCs w:val="20"/>
          <w:lang w:eastAsia="en-US"/>
        </w:rPr>
        <w:t>thermal imaging infrared camera.</w:t>
      </w:r>
      <w:r w:rsidRPr="007822BB">
        <w:rPr>
          <w:rFonts w:eastAsia="Batang"/>
          <w:szCs w:val="20"/>
          <w:lang w:eastAsia="en-US"/>
        </w:rPr>
        <w:t xml:space="preserve"> Gambar .</w:t>
      </w:r>
      <w:r w:rsidR="002A421A">
        <w:rPr>
          <w:rFonts w:eastAsia="Batang"/>
          <w:szCs w:val="20"/>
          <w:lang w:eastAsia="en-US"/>
        </w:rPr>
        <w:t>8</w:t>
      </w:r>
      <w:r w:rsidRPr="007822BB">
        <w:rPr>
          <w:rFonts w:eastAsia="Batang"/>
          <w:szCs w:val="20"/>
          <w:lang w:eastAsia="en-US"/>
        </w:rPr>
        <w:t xml:space="preserve"> merupakan </w:t>
      </w:r>
      <w:r w:rsidRPr="00F02535">
        <w:rPr>
          <w:rFonts w:eastAsia="Batang"/>
          <w:i/>
          <w:szCs w:val="20"/>
          <w:lang w:eastAsia="en-US"/>
        </w:rPr>
        <w:t>image</w:t>
      </w:r>
      <w:r w:rsidRPr="007822BB">
        <w:rPr>
          <w:rFonts w:eastAsia="Batang"/>
          <w:szCs w:val="20"/>
          <w:lang w:eastAsia="en-US"/>
        </w:rPr>
        <w:t xml:space="preserve"> penampakan thermal </w:t>
      </w:r>
      <w:r w:rsidRPr="00F02535">
        <w:rPr>
          <w:rFonts w:eastAsia="Batang"/>
          <w:i/>
          <w:szCs w:val="20"/>
          <w:lang w:eastAsia="en-US"/>
        </w:rPr>
        <w:t>image</w:t>
      </w:r>
      <w:r w:rsidRPr="007822BB">
        <w:rPr>
          <w:rFonts w:eastAsia="Batang"/>
          <w:szCs w:val="20"/>
          <w:lang w:eastAsia="en-US"/>
        </w:rPr>
        <w:t xml:space="preserve"> </w:t>
      </w:r>
      <w:r w:rsidRPr="00F02535">
        <w:rPr>
          <w:rFonts w:eastAsia="Batang"/>
          <w:i/>
          <w:szCs w:val="20"/>
          <w:lang w:eastAsia="en-US"/>
        </w:rPr>
        <w:t>camera infrared.</w:t>
      </w:r>
      <w:r w:rsidR="00F02535">
        <w:rPr>
          <w:rFonts w:eastAsia="Batang"/>
          <w:i/>
          <w:szCs w:val="20"/>
          <w:lang w:eastAsia="en-US"/>
        </w:rPr>
        <w:t xml:space="preserve"> </w:t>
      </w:r>
      <w:r w:rsidR="002D6C2B" w:rsidRPr="002D6C2B">
        <w:rPr>
          <w:rFonts w:eastAsia="Batang"/>
          <w:szCs w:val="20"/>
          <w:lang w:eastAsia="en-US"/>
        </w:rPr>
        <w:t xml:space="preserve">Gambar 8 memperlihatkan bahwa berpedaan warna </w:t>
      </w:r>
      <w:r w:rsidR="002D6C2B">
        <w:rPr>
          <w:rFonts w:eastAsia="Batang"/>
          <w:szCs w:val="20"/>
          <w:lang w:eastAsia="en-US"/>
        </w:rPr>
        <w:t>mengindikasikan</w:t>
      </w:r>
      <w:r w:rsidR="002D6C2B" w:rsidRPr="002D6C2B">
        <w:rPr>
          <w:rFonts w:eastAsia="Batang"/>
          <w:szCs w:val="20"/>
          <w:lang w:eastAsia="en-US"/>
        </w:rPr>
        <w:t xml:space="preserve"> perbedaan temperatur yang dihasilkan oleh elemen tersebut. Warna merah menunjukkan temperatur yang jauh lebih tinggi dari pada temperatur pada </w:t>
      </w:r>
      <w:r w:rsidR="002D6C2B">
        <w:rPr>
          <w:rFonts w:eastAsia="Batang"/>
          <w:szCs w:val="20"/>
          <w:lang w:eastAsia="en-US"/>
        </w:rPr>
        <w:t xml:space="preserve">elemen yang menghasilkan </w:t>
      </w:r>
      <w:r w:rsidR="002D6C2B" w:rsidRPr="002D6C2B">
        <w:rPr>
          <w:rFonts w:eastAsia="Batang"/>
          <w:szCs w:val="20"/>
          <w:lang w:eastAsia="en-US"/>
        </w:rPr>
        <w:t>warna biru.</w:t>
      </w:r>
    </w:p>
    <w:p w:rsidR="00F02535" w:rsidRDefault="00F02535">
      <w:pPr>
        <w:autoSpaceDE w:val="0"/>
        <w:autoSpaceDN w:val="0"/>
        <w:adjustRightInd w:val="0"/>
        <w:rPr>
          <w:rFonts w:eastAsia="Batang"/>
          <w:i/>
          <w:szCs w:val="20"/>
          <w:lang w:eastAsia="en-US"/>
        </w:rPr>
      </w:pPr>
      <w:r>
        <w:rPr>
          <w:rFonts w:eastAsia="Batang"/>
          <w:i/>
          <w:noProof/>
          <w:szCs w:val="20"/>
          <w:lang w:eastAsia="en-US"/>
        </w:rPr>
        <w:drawing>
          <wp:inline distT="0" distB="0" distL="0" distR="0" wp14:anchorId="244A84D7" wp14:editId="59D6EE44">
            <wp:extent cx="2835910" cy="153670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6848" cy="1542627"/>
                    </a:xfrm>
                    <a:prstGeom prst="rect">
                      <a:avLst/>
                    </a:prstGeom>
                    <a:noFill/>
                  </pic:spPr>
                </pic:pic>
              </a:graphicData>
            </a:graphic>
          </wp:inline>
        </w:drawing>
      </w:r>
    </w:p>
    <w:p w:rsidR="00F02535" w:rsidRDefault="005A2725">
      <w:pPr>
        <w:autoSpaceDE w:val="0"/>
        <w:autoSpaceDN w:val="0"/>
        <w:adjustRightInd w:val="0"/>
        <w:rPr>
          <w:rFonts w:eastAsia="Batang"/>
          <w:i/>
          <w:szCs w:val="20"/>
          <w:lang w:eastAsia="en-US"/>
        </w:rPr>
      </w:pPr>
      <w:r>
        <w:rPr>
          <w:rFonts w:eastAsia="Batang"/>
          <w:noProof/>
          <w:szCs w:val="20"/>
          <w:lang w:eastAsia="en-US"/>
        </w:rPr>
        <w:drawing>
          <wp:inline distT="0" distB="0" distL="0" distR="0" wp14:anchorId="257F8F74" wp14:editId="29AF2C6F">
            <wp:extent cx="2860040" cy="9842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0040" cy="984250"/>
                    </a:xfrm>
                    <a:prstGeom prst="rect">
                      <a:avLst/>
                    </a:prstGeom>
                    <a:noFill/>
                  </pic:spPr>
                </pic:pic>
              </a:graphicData>
            </a:graphic>
          </wp:inline>
        </w:drawing>
      </w:r>
    </w:p>
    <w:p w:rsidR="005A2725" w:rsidRDefault="00F02535" w:rsidP="00C351E3">
      <w:pPr>
        <w:autoSpaceDE w:val="0"/>
        <w:autoSpaceDN w:val="0"/>
        <w:adjustRightInd w:val="0"/>
        <w:jc w:val="center"/>
        <w:rPr>
          <w:rFonts w:eastAsia="Batang"/>
          <w:szCs w:val="20"/>
          <w:lang w:eastAsia="en-US"/>
        </w:rPr>
      </w:pPr>
      <w:r w:rsidRPr="005A2725">
        <w:rPr>
          <w:rFonts w:eastAsia="Batang"/>
          <w:szCs w:val="20"/>
          <w:lang w:eastAsia="en-US"/>
        </w:rPr>
        <w:t>Gambar .</w:t>
      </w:r>
      <w:r w:rsidR="002A421A">
        <w:rPr>
          <w:rFonts w:eastAsia="Batang"/>
          <w:szCs w:val="20"/>
          <w:lang w:eastAsia="en-US"/>
        </w:rPr>
        <w:t>8</w:t>
      </w:r>
      <w:r w:rsidRPr="005A2725">
        <w:rPr>
          <w:rFonts w:eastAsia="Batang"/>
          <w:szCs w:val="20"/>
          <w:lang w:eastAsia="en-US"/>
        </w:rPr>
        <w:t xml:space="preserve"> Pengukuran temperatur </w:t>
      </w:r>
      <w:r w:rsidRPr="00F00048">
        <w:rPr>
          <w:rFonts w:eastAsia="Batang"/>
          <w:i/>
          <w:szCs w:val="20"/>
          <w:lang w:eastAsia="en-US"/>
        </w:rPr>
        <w:t xml:space="preserve">wall prototipe </w:t>
      </w:r>
      <w:r w:rsidRPr="005A2725">
        <w:rPr>
          <w:rFonts w:eastAsia="Batang"/>
          <w:szCs w:val="20"/>
          <w:lang w:eastAsia="en-US"/>
        </w:rPr>
        <w:t xml:space="preserve">HES </w:t>
      </w:r>
      <w:r w:rsidR="005A2725">
        <w:rPr>
          <w:rFonts w:eastAsia="Batang"/>
          <w:szCs w:val="20"/>
          <w:lang w:eastAsia="en-US"/>
        </w:rPr>
        <w:fldChar w:fldCharType="begin" w:fldLock="1"/>
      </w:r>
      <w:r w:rsidR="005A2725">
        <w:rPr>
          <w:rFonts w:eastAsia="Batang"/>
          <w:szCs w:val="20"/>
          <w:lang w:eastAsia="en-US"/>
        </w:rPr>
        <w:instrText>ADDIN CSL_CITATION {"citationItems":[{"id":"ITEM-1","itemData":{"DOI":"http://dx.doi.org/10.26760/elkomika.v8i2.313 |","abstract":"Reactor Cavity Cooling System (RCCS) adalah salah satu sistem keselamatan pada Reaktor Daya Non Komersial (RDNK). Untuk mensimulasikan keadaaan tersebut, dibuat prototype Heater Element System (HES) yang merupakan sistem pemanas listrik dan berfungsi untuk memberikan kalor pada simulator dinding RPV (wall) seperti pada acuan RPV tipe HTGR. Tujuan penelitian adalah untuk memperoleh karakteristik temperatur selama pemanasan prototype HES hingga mencapai temperature 400</w:instrText>
      </w:r>
      <w:r w:rsidR="005A2725">
        <w:rPr>
          <w:rFonts w:eastAsia="Batang"/>
          <w:szCs w:val="20"/>
          <w:lang w:eastAsia="en-US"/>
        </w:rPr>
        <w:instrText>C berdasarkan posisi vertikal dan horizontal HES. Metode pengamatan dilakukan dengan menggunakan kamera infra merah NEC tipe TH9100ML sebagai alat ukur temperatur dan alat visualisasi ditribusi temperatur. Hasil pengamatan menunjukkan, bahwa kehilangan kalor pada prototipe HES pada posisi vertikal lebih kecil dibandingankan pada posisi horizontal hal ini disebabkan karena luas permukaan pada posisi horizontal sebesar 7,260 cm2 lebih memungkinkan untuk kehilangan kalor lebih besar. Posisi vertikal temperatur yang dicapai pada wall prototipe HES lebih tinggi dibandingkan pada posisi horizontal","author":[{"dropping-particle":"","family":"Dedy Haryanto, Giarno, Joko Prasetio, G. Bambang Heru, Rahayu Kusumastuti","given":"Mulya Juarsa.","non-dropping-particle":"","parse-names":false,"suffix":""}],"id":"ITEM-1","issue":"2","issued":{"date-parts":[["2020"]]},"page":"240-466","title":"Karakterisasi Prototipe Heater Element System pada Untai Uji RCCS-RDNK menggunakan Kamera Infra Merah","type":"article-journal","volume":"8"},"uris":["http://www.mendeley.com/documents/?uuid=e58451b1-1314-42b1-9167-e6bb5f7279dd"]}],"mendeley":{"formattedCitation":"[18]","plainTextFormattedCitation":"[18]"},"properties":{"noteIndex":0},"schema":"https://github.com/citation-style-language/schema/raw/master/csl-citation.json"}</w:instrText>
      </w:r>
      <w:r w:rsidR="005A2725">
        <w:rPr>
          <w:rFonts w:eastAsia="Batang"/>
          <w:szCs w:val="20"/>
          <w:lang w:eastAsia="en-US"/>
        </w:rPr>
        <w:fldChar w:fldCharType="separate"/>
      </w:r>
      <w:r w:rsidR="005A2725" w:rsidRPr="005A2725">
        <w:rPr>
          <w:rFonts w:eastAsia="Batang"/>
          <w:noProof/>
          <w:szCs w:val="20"/>
          <w:lang w:eastAsia="en-US"/>
        </w:rPr>
        <w:t>[18]</w:t>
      </w:r>
      <w:r w:rsidR="005A2725">
        <w:rPr>
          <w:rFonts w:eastAsia="Batang"/>
          <w:szCs w:val="20"/>
          <w:lang w:eastAsia="en-US"/>
        </w:rPr>
        <w:fldChar w:fldCharType="end"/>
      </w:r>
      <w:r w:rsidR="005A2725">
        <w:rPr>
          <w:rFonts w:eastAsia="Batang"/>
          <w:szCs w:val="20"/>
          <w:lang w:eastAsia="en-US"/>
        </w:rPr>
        <w:t>.</w:t>
      </w:r>
    </w:p>
    <w:p w:rsidR="00885A6C" w:rsidRDefault="00885A6C" w:rsidP="00C351E3">
      <w:pPr>
        <w:autoSpaceDE w:val="0"/>
        <w:autoSpaceDN w:val="0"/>
        <w:adjustRightInd w:val="0"/>
        <w:jc w:val="center"/>
        <w:rPr>
          <w:rFonts w:eastAsia="Batang"/>
          <w:szCs w:val="20"/>
          <w:lang w:eastAsia="en-US"/>
        </w:rPr>
      </w:pPr>
    </w:p>
    <w:p w:rsidR="007822BB" w:rsidRPr="005A2725" w:rsidRDefault="005A2725">
      <w:pPr>
        <w:autoSpaceDE w:val="0"/>
        <w:autoSpaceDN w:val="0"/>
        <w:adjustRightInd w:val="0"/>
        <w:rPr>
          <w:rFonts w:eastAsia="Batang"/>
          <w:szCs w:val="20"/>
          <w:lang w:eastAsia="en-US"/>
        </w:rPr>
      </w:pPr>
      <w:r w:rsidRPr="005A2725">
        <w:rPr>
          <w:rFonts w:eastAsia="Batang"/>
          <w:szCs w:val="20"/>
          <w:lang w:eastAsia="en-US"/>
        </w:rPr>
        <w:t xml:space="preserve">Gambar </w:t>
      </w:r>
      <w:r w:rsidR="002A421A">
        <w:rPr>
          <w:rFonts w:eastAsia="Batang"/>
          <w:szCs w:val="20"/>
          <w:lang w:eastAsia="en-US"/>
        </w:rPr>
        <w:t xml:space="preserve">9. </w:t>
      </w:r>
      <w:r w:rsidRPr="005A2725">
        <w:rPr>
          <w:rFonts w:eastAsia="Batang"/>
          <w:szCs w:val="20"/>
          <w:lang w:eastAsia="en-US"/>
        </w:rPr>
        <w:t xml:space="preserve">menunjukkan distribusi temperatur pada permukaan wall prototipe HES (ditunjukkan dengan perbedaan warna) dari hasil pengambilan data temperatur sebanyak 20 titik dipermukaan wall prototipe HES  posisi horisontal dan vertikal dengan tegangan listrik sebesar 220 volt dan selang waktu 5 menit. Semakin tinggi temperaturnya ditunjukkan dengan warna terang dan semakin rendah temperaturnya ditunjukkan dengan warna gelap pada </w:t>
      </w:r>
      <w:r w:rsidRPr="00E25F11">
        <w:rPr>
          <w:rFonts w:eastAsia="Batang"/>
          <w:i/>
          <w:szCs w:val="20"/>
          <w:lang w:eastAsia="en-US"/>
        </w:rPr>
        <w:t>color bar</w:t>
      </w:r>
      <w:r w:rsidRPr="005A2725">
        <w:rPr>
          <w:rFonts w:eastAsia="Batang"/>
          <w:szCs w:val="20"/>
          <w:lang w:eastAsia="en-US"/>
        </w:rPr>
        <w:t xml:space="preserve">. Bagian yang terpapar langsung oleh kalor yang dihasilkan oleh kantal berwarna merah merata daripada dengan bagian lainnya. Hal ini menunjukkan bahwa bagian tersebut mempunyai temperatur tertinggi dengan distribusi </w:t>
      </w:r>
      <w:r w:rsidRPr="005A2725">
        <w:rPr>
          <w:rFonts w:eastAsia="Batang"/>
          <w:szCs w:val="20"/>
          <w:lang w:eastAsia="en-US"/>
        </w:rPr>
        <w:lastRenderedPageBreak/>
        <w:t>hampir merata.</w:t>
      </w:r>
      <w:r>
        <w:rPr>
          <w:rFonts w:eastAsia="Batang"/>
          <w:szCs w:val="20"/>
          <w:lang w:eastAsia="en-US"/>
        </w:rPr>
        <w:t xml:space="preserve"> </w:t>
      </w:r>
      <w:r>
        <w:rPr>
          <w:rFonts w:eastAsia="Batang"/>
          <w:noProof/>
          <w:szCs w:val="20"/>
          <w:lang w:eastAsia="en-US"/>
        </w:rPr>
        <w:drawing>
          <wp:inline distT="0" distB="0" distL="0" distR="0" wp14:anchorId="46436360">
            <wp:extent cx="2810510" cy="1922703"/>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4240" cy="1925255"/>
                    </a:xfrm>
                    <a:prstGeom prst="rect">
                      <a:avLst/>
                    </a:prstGeom>
                    <a:noFill/>
                  </pic:spPr>
                </pic:pic>
              </a:graphicData>
            </a:graphic>
          </wp:inline>
        </w:drawing>
      </w:r>
    </w:p>
    <w:p w:rsidR="007822BB" w:rsidRDefault="007822BB">
      <w:pPr>
        <w:autoSpaceDE w:val="0"/>
        <w:autoSpaceDN w:val="0"/>
        <w:adjustRightInd w:val="0"/>
        <w:rPr>
          <w:rFonts w:eastAsia="Batang"/>
          <w:szCs w:val="20"/>
          <w:lang w:eastAsia="en-US"/>
        </w:rPr>
      </w:pPr>
    </w:p>
    <w:p w:rsidR="005A2725" w:rsidRDefault="005A2725" w:rsidP="00C351E3">
      <w:pPr>
        <w:autoSpaceDE w:val="0"/>
        <w:autoSpaceDN w:val="0"/>
        <w:adjustRightInd w:val="0"/>
        <w:jc w:val="center"/>
        <w:rPr>
          <w:rFonts w:eastAsia="Batang"/>
          <w:szCs w:val="20"/>
          <w:lang w:eastAsia="en-US"/>
        </w:rPr>
      </w:pPr>
      <w:r w:rsidRPr="005A2725">
        <w:rPr>
          <w:rFonts w:eastAsia="Batang"/>
          <w:szCs w:val="20"/>
          <w:lang w:eastAsia="en-US"/>
        </w:rPr>
        <w:t>Gambar.9. Distribusi temperatur pada permukaan wall prototipe HES</w:t>
      </w:r>
      <w:r>
        <w:rPr>
          <w:rFonts w:eastAsia="Batang"/>
          <w:szCs w:val="20"/>
          <w:lang w:eastAsia="en-US"/>
        </w:rPr>
        <w:t>.</w:t>
      </w:r>
    </w:p>
    <w:p w:rsidR="00885A6C" w:rsidRDefault="00885A6C" w:rsidP="00C351E3">
      <w:pPr>
        <w:autoSpaceDE w:val="0"/>
        <w:autoSpaceDN w:val="0"/>
        <w:adjustRightInd w:val="0"/>
        <w:jc w:val="center"/>
        <w:rPr>
          <w:rFonts w:eastAsia="Batang"/>
          <w:szCs w:val="20"/>
          <w:lang w:eastAsia="en-US"/>
        </w:rPr>
      </w:pPr>
    </w:p>
    <w:p w:rsidR="00EF78A4" w:rsidRDefault="005A2725" w:rsidP="00EF78A4">
      <w:pPr>
        <w:autoSpaceDE w:val="0"/>
        <w:autoSpaceDN w:val="0"/>
        <w:adjustRightInd w:val="0"/>
        <w:rPr>
          <w:rFonts w:eastAsia="Batang"/>
          <w:szCs w:val="20"/>
          <w:lang w:eastAsia="en-US"/>
        </w:rPr>
      </w:pPr>
      <w:r w:rsidRPr="005A2725">
        <w:rPr>
          <w:rFonts w:eastAsia="Batang"/>
          <w:szCs w:val="20"/>
          <w:lang w:eastAsia="en-US"/>
        </w:rPr>
        <w:t xml:space="preserve">Data pengukuran temperature pada prototype wall heater element segment RCCS menggunakan infrared thermal image camera type TH 9100. Hasil infrared camera dalam pengambilan data output temperatur pada </w:t>
      </w:r>
      <w:r w:rsidRPr="00F00048">
        <w:rPr>
          <w:rFonts w:eastAsia="Batang"/>
          <w:i/>
          <w:szCs w:val="20"/>
          <w:lang w:eastAsia="en-US"/>
        </w:rPr>
        <w:t>Heater Element Segment</w:t>
      </w:r>
      <w:r w:rsidRPr="005A2725">
        <w:rPr>
          <w:rFonts w:eastAsia="Batang"/>
          <w:szCs w:val="20"/>
          <w:lang w:eastAsia="en-US"/>
        </w:rPr>
        <w:t xml:space="preserve"> (HES) dgn 8 buah kantal (pemanas listrik) pada 18 titik yg berbeda. Dari grafik tersebut dapat di simpulkan bahwa temperatur </w:t>
      </w:r>
      <w:proofErr w:type="gramStart"/>
      <w:r w:rsidRPr="005A2725">
        <w:rPr>
          <w:rFonts w:eastAsia="Batang"/>
          <w:szCs w:val="20"/>
          <w:lang w:eastAsia="en-US"/>
        </w:rPr>
        <w:t>akan</w:t>
      </w:r>
      <w:proofErr w:type="gramEnd"/>
      <w:r w:rsidRPr="005A2725">
        <w:rPr>
          <w:rFonts w:eastAsia="Batang"/>
          <w:szCs w:val="20"/>
          <w:lang w:eastAsia="en-US"/>
        </w:rPr>
        <w:t xml:space="preserve"> semakin naik seiring dengan berjalannya waktu proses pemanasan.</w:t>
      </w:r>
      <w:r w:rsidR="00EF78A4">
        <w:rPr>
          <w:rFonts w:eastAsia="Batang"/>
          <w:szCs w:val="20"/>
          <w:lang w:eastAsia="en-US"/>
        </w:rPr>
        <w:t xml:space="preserve"> </w:t>
      </w:r>
    </w:p>
    <w:p w:rsidR="00EF78A4" w:rsidRDefault="00EF78A4" w:rsidP="00EF78A4">
      <w:pPr>
        <w:autoSpaceDE w:val="0"/>
        <w:autoSpaceDN w:val="0"/>
        <w:adjustRightInd w:val="0"/>
        <w:rPr>
          <w:rFonts w:eastAsia="Batang"/>
          <w:szCs w:val="20"/>
          <w:lang w:eastAsia="en-US"/>
        </w:rPr>
      </w:pPr>
    </w:p>
    <w:p w:rsidR="00EF78A4" w:rsidRPr="00EF78A4" w:rsidRDefault="00EF78A4" w:rsidP="00EF78A4">
      <w:pPr>
        <w:autoSpaceDE w:val="0"/>
        <w:autoSpaceDN w:val="0"/>
        <w:adjustRightInd w:val="0"/>
        <w:rPr>
          <w:rFonts w:eastAsia="Batang"/>
          <w:b/>
          <w:szCs w:val="20"/>
          <w:lang w:eastAsia="en-US"/>
        </w:rPr>
      </w:pPr>
      <w:r w:rsidRPr="00EF78A4">
        <w:rPr>
          <w:rFonts w:eastAsia="Batang"/>
          <w:b/>
          <w:szCs w:val="20"/>
          <w:lang w:eastAsia="en-US"/>
        </w:rPr>
        <w:t>Karakterisasi HES (</w:t>
      </w:r>
      <w:r w:rsidRPr="00F00048">
        <w:rPr>
          <w:rFonts w:eastAsia="Batang"/>
          <w:b/>
          <w:i/>
          <w:szCs w:val="20"/>
          <w:lang w:eastAsia="en-US"/>
        </w:rPr>
        <w:t>Heater Element Segmen</w:t>
      </w:r>
      <w:r w:rsidRPr="00EF78A4">
        <w:rPr>
          <w:rFonts w:eastAsia="Batang"/>
          <w:b/>
          <w:szCs w:val="20"/>
          <w:lang w:eastAsia="en-US"/>
        </w:rPr>
        <w:t>)</w:t>
      </w:r>
    </w:p>
    <w:p w:rsidR="00EF78A4" w:rsidRDefault="00EF78A4" w:rsidP="00EF78A4">
      <w:pPr>
        <w:autoSpaceDE w:val="0"/>
        <w:autoSpaceDN w:val="0"/>
        <w:adjustRightInd w:val="0"/>
        <w:rPr>
          <w:rFonts w:eastAsia="Batang"/>
          <w:szCs w:val="20"/>
          <w:lang w:eastAsia="en-US"/>
        </w:rPr>
      </w:pPr>
      <w:r w:rsidRPr="00EF78A4">
        <w:rPr>
          <w:rFonts w:eastAsia="Batang"/>
          <w:szCs w:val="20"/>
          <w:lang w:eastAsia="en-US"/>
        </w:rPr>
        <w:t xml:space="preserve">Pemanas RCCS terdiri dari 10 buah HES (Heater Element Segmen), masing-masing HES diharapkan dapat mencapai temperatur 400°C pada dinding luarnya (RPV Wall). Telah dilakukan pembuatan 10 buah HES dan telah dikarakterisasi. Setiap HES terdiri dari 8 lilitan kawat pemanas (L1-L8) seperti terlihat pada Gambar </w:t>
      </w:r>
      <w:r w:rsidR="002A421A">
        <w:rPr>
          <w:rFonts w:eastAsia="Batang"/>
          <w:szCs w:val="20"/>
          <w:lang w:eastAsia="en-US"/>
        </w:rPr>
        <w:t>3</w:t>
      </w:r>
      <w:r>
        <w:rPr>
          <w:rFonts w:eastAsia="Batang"/>
          <w:szCs w:val="20"/>
          <w:lang w:eastAsia="en-US"/>
        </w:rPr>
        <w:t xml:space="preserve">. </w:t>
      </w:r>
      <w:r w:rsidRPr="00EF78A4">
        <w:rPr>
          <w:rFonts w:eastAsia="Batang"/>
          <w:szCs w:val="20"/>
          <w:lang w:eastAsia="en-US"/>
        </w:rPr>
        <w:t xml:space="preserve">Dalam HES terdapat 8 lilitan kawat pemanas dibagi dalam 2 jalur catu daya yang disusun secara pararel, yaitu jalur biru dan jalur merah (sebagai penanda). Jalur biru terdiri dari L1, L3, L5 dan L7 yang disusun secara seri, sedangkan jalur merah terdiri dari L2, L4, L6 dan L8 yang disusun secara seri. Sebelum masing masing jalur disusun seri terlebih dahulu diukur resistansi dari setiap lilitan kawat pemanas. </w:t>
      </w:r>
      <w:r w:rsidRPr="00EF78A4">
        <w:rPr>
          <w:rFonts w:eastAsia="Batang"/>
          <w:szCs w:val="20"/>
          <w:lang w:eastAsia="en-US"/>
        </w:rPr>
        <w:lastRenderedPageBreak/>
        <w:t>Hasil pengukuran resistansi masing-masing jalur pada 10 HES dapat dilihat pada Tabel 2.</w:t>
      </w:r>
      <w:r>
        <w:rPr>
          <w:rFonts w:eastAsia="Batang"/>
          <w:szCs w:val="20"/>
          <w:lang w:eastAsia="en-US"/>
        </w:rPr>
        <w:t xml:space="preserve"> </w:t>
      </w:r>
    </w:p>
    <w:p w:rsidR="00885A6C" w:rsidRDefault="00885A6C" w:rsidP="00EF78A4">
      <w:pPr>
        <w:autoSpaceDE w:val="0"/>
        <w:autoSpaceDN w:val="0"/>
        <w:adjustRightInd w:val="0"/>
        <w:rPr>
          <w:rFonts w:eastAsia="Batang"/>
          <w:szCs w:val="20"/>
          <w:lang w:eastAsia="en-US"/>
        </w:rPr>
      </w:pPr>
    </w:p>
    <w:p w:rsidR="00EF78A4" w:rsidRPr="009F07BE" w:rsidRDefault="00EF78A4" w:rsidP="00EF78A4">
      <w:pPr>
        <w:autoSpaceDE w:val="0"/>
        <w:autoSpaceDN w:val="0"/>
        <w:adjustRightInd w:val="0"/>
        <w:rPr>
          <w:rFonts w:eastAsia="Batang"/>
          <w:szCs w:val="20"/>
          <w:lang w:eastAsia="en-US"/>
        </w:rPr>
      </w:pPr>
      <w:r w:rsidRPr="009F07BE">
        <w:rPr>
          <w:rFonts w:eastAsia="Batang"/>
          <w:szCs w:val="20"/>
          <w:lang w:eastAsia="en-US"/>
        </w:rPr>
        <w:t>Tabel 2. Tabel pengukuran resistansi.</w:t>
      </w:r>
    </w:p>
    <w:p w:rsidR="00EF78A4" w:rsidRDefault="00EF78A4" w:rsidP="00EF78A4">
      <w:pPr>
        <w:autoSpaceDE w:val="0"/>
        <w:autoSpaceDN w:val="0"/>
        <w:adjustRightInd w:val="0"/>
        <w:rPr>
          <w:rFonts w:eastAsia="Batang"/>
          <w:szCs w:val="20"/>
          <w:lang w:eastAsia="en-US"/>
        </w:rPr>
      </w:pPr>
      <w:r>
        <w:rPr>
          <w:rFonts w:eastAsia="Batang"/>
          <w:noProof/>
          <w:szCs w:val="20"/>
          <w:lang w:eastAsia="en-US"/>
        </w:rPr>
        <w:drawing>
          <wp:inline distT="0" distB="0" distL="0" distR="0" wp14:anchorId="7452AEA3" wp14:editId="23028646">
            <wp:extent cx="2860034" cy="1663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6968" cy="1667733"/>
                    </a:xfrm>
                    <a:prstGeom prst="rect">
                      <a:avLst/>
                    </a:prstGeom>
                    <a:noFill/>
                  </pic:spPr>
                </pic:pic>
              </a:graphicData>
            </a:graphic>
          </wp:inline>
        </w:drawing>
      </w:r>
    </w:p>
    <w:p w:rsidR="00EF78A4" w:rsidRDefault="00EF78A4" w:rsidP="00EF78A4">
      <w:pPr>
        <w:autoSpaceDE w:val="0"/>
        <w:autoSpaceDN w:val="0"/>
        <w:adjustRightInd w:val="0"/>
        <w:rPr>
          <w:rFonts w:eastAsia="Batang"/>
          <w:szCs w:val="20"/>
          <w:lang w:eastAsia="en-US"/>
        </w:rPr>
      </w:pPr>
      <w:r w:rsidRPr="00EF78A4">
        <w:rPr>
          <w:rFonts w:eastAsia="Batang"/>
          <w:szCs w:val="20"/>
          <w:lang w:eastAsia="en-US"/>
        </w:rPr>
        <w:t>Berdasarkan data resistansi pada Tabel 2, dapat dihitung arus (I) masing-masing jalur menggunakan rumus V=I*R dengan tegangan (V) sebesar 220 volt. Hasil perhitungan arus dapat dilihat pada Tabel 3.</w:t>
      </w:r>
    </w:p>
    <w:p w:rsidR="00885A6C" w:rsidRDefault="00885A6C" w:rsidP="00EF78A4">
      <w:pPr>
        <w:autoSpaceDE w:val="0"/>
        <w:autoSpaceDN w:val="0"/>
        <w:adjustRightInd w:val="0"/>
        <w:rPr>
          <w:rFonts w:eastAsia="Batang"/>
          <w:szCs w:val="20"/>
          <w:lang w:eastAsia="en-US"/>
        </w:rPr>
      </w:pPr>
    </w:p>
    <w:p w:rsidR="005A2725" w:rsidRDefault="00EF78A4" w:rsidP="00EF78A4">
      <w:pPr>
        <w:autoSpaceDE w:val="0"/>
        <w:autoSpaceDN w:val="0"/>
        <w:adjustRightInd w:val="0"/>
        <w:rPr>
          <w:rFonts w:eastAsia="Batang"/>
          <w:szCs w:val="20"/>
          <w:lang w:eastAsia="en-US"/>
        </w:rPr>
      </w:pPr>
      <w:r w:rsidRPr="00EF78A4">
        <w:rPr>
          <w:rFonts w:eastAsia="Batang"/>
          <w:szCs w:val="20"/>
          <w:lang w:eastAsia="en-US"/>
        </w:rPr>
        <w:t>Tabel 3. Perhitungan arus pada HES</w:t>
      </w:r>
      <w:r>
        <w:rPr>
          <w:rFonts w:eastAsia="Batang"/>
          <w:szCs w:val="20"/>
          <w:lang w:eastAsia="en-US"/>
        </w:rPr>
        <w:t>.</w:t>
      </w:r>
      <w:r w:rsidR="009F6ADE">
        <w:rPr>
          <w:rFonts w:eastAsia="Batang"/>
          <w:szCs w:val="20"/>
          <w:lang w:eastAsia="en-US"/>
        </w:rPr>
        <w:t xml:space="preserve"> </w:t>
      </w:r>
      <w:r w:rsidR="009F6ADE">
        <w:rPr>
          <w:rFonts w:eastAsia="Batang"/>
          <w:noProof/>
          <w:szCs w:val="20"/>
          <w:lang w:eastAsia="en-US"/>
        </w:rPr>
        <w:drawing>
          <wp:inline distT="0" distB="0" distL="0" distR="0" wp14:anchorId="32E5E400" wp14:editId="3868B329">
            <wp:extent cx="2925364" cy="698500"/>
            <wp:effectExtent l="0" t="0" r="889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7836" cy="730131"/>
                    </a:xfrm>
                    <a:prstGeom prst="rect">
                      <a:avLst/>
                    </a:prstGeom>
                    <a:noFill/>
                  </pic:spPr>
                </pic:pic>
              </a:graphicData>
            </a:graphic>
          </wp:inline>
        </w:drawing>
      </w:r>
    </w:p>
    <w:p w:rsidR="00F25583" w:rsidRDefault="00F25583" w:rsidP="00EF78A4">
      <w:pPr>
        <w:autoSpaceDE w:val="0"/>
        <w:autoSpaceDN w:val="0"/>
        <w:adjustRightInd w:val="0"/>
        <w:rPr>
          <w:rFonts w:eastAsia="Batang"/>
          <w:szCs w:val="20"/>
          <w:lang w:eastAsia="en-US"/>
        </w:rPr>
      </w:pPr>
      <w:r w:rsidRPr="00F25583">
        <w:rPr>
          <w:rFonts w:eastAsia="Batang"/>
          <w:szCs w:val="20"/>
          <w:lang w:eastAsia="en-US"/>
        </w:rPr>
        <w:t>Perhitungan arus tersebut digunakan untuk menentukan spesifikasi SSR jika diperlukan kontrol temperatur, spesifikasi MCB sebagai pengaman serta diameter kabel yang diperlukan sebagai penghantar.  Selanjutnya dilakukan perhitungan daya masing masing HES untuk menentukan kebutuhan catu daya total pada jaringan listrik 3 fasa. Hasil perhitungan daya HES dapat dilihat pada Tabel 4.</w:t>
      </w:r>
    </w:p>
    <w:p w:rsidR="00F25583" w:rsidRDefault="00F25583" w:rsidP="00EF78A4">
      <w:pPr>
        <w:autoSpaceDE w:val="0"/>
        <w:autoSpaceDN w:val="0"/>
        <w:adjustRightInd w:val="0"/>
        <w:rPr>
          <w:rFonts w:eastAsia="Batang"/>
          <w:szCs w:val="20"/>
          <w:lang w:eastAsia="en-US"/>
        </w:rPr>
      </w:pPr>
      <w:r w:rsidRPr="00F25583">
        <w:rPr>
          <w:rFonts w:eastAsia="Batang"/>
          <w:szCs w:val="20"/>
          <w:lang w:eastAsia="en-US"/>
        </w:rPr>
        <w:t>Tabel 4. Perhitungan daya HES</w:t>
      </w:r>
      <w:r>
        <w:rPr>
          <w:rFonts w:eastAsia="Batang"/>
          <w:szCs w:val="20"/>
          <w:lang w:eastAsia="en-US"/>
        </w:rPr>
        <w:t xml:space="preserve">. </w:t>
      </w:r>
    </w:p>
    <w:p w:rsidR="00F25583" w:rsidRDefault="00F25583" w:rsidP="00EF78A4">
      <w:pPr>
        <w:autoSpaceDE w:val="0"/>
        <w:autoSpaceDN w:val="0"/>
        <w:adjustRightInd w:val="0"/>
        <w:rPr>
          <w:rFonts w:eastAsia="Batang"/>
          <w:szCs w:val="20"/>
          <w:lang w:eastAsia="en-US"/>
        </w:rPr>
      </w:pPr>
      <w:r>
        <w:rPr>
          <w:rFonts w:eastAsia="Batang"/>
          <w:noProof/>
          <w:szCs w:val="20"/>
          <w:lang w:eastAsia="en-US"/>
        </w:rPr>
        <w:drawing>
          <wp:inline distT="0" distB="0" distL="0" distR="0" wp14:anchorId="23ADF999" wp14:editId="644D23EB">
            <wp:extent cx="2846705" cy="70479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5978" cy="776413"/>
                    </a:xfrm>
                    <a:prstGeom prst="rect">
                      <a:avLst/>
                    </a:prstGeom>
                    <a:noFill/>
                  </pic:spPr>
                </pic:pic>
              </a:graphicData>
            </a:graphic>
          </wp:inline>
        </w:drawing>
      </w:r>
    </w:p>
    <w:p w:rsidR="00A117AB" w:rsidRDefault="00A117AB" w:rsidP="00EF78A4">
      <w:pPr>
        <w:autoSpaceDE w:val="0"/>
        <w:autoSpaceDN w:val="0"/>
        <w:adjustRightInd w:val="0"/>
        <w:rPr>
          <w:rFonts w:eastAsia="Batang"/>
          <w:szCs w:val="20"/>
          <w:lang w:eastAsia="en-US"/>
        </w:rPr>
      </w:pPr>
    </w:p>
    <w:p w:rsidR="009F6ADE" w:rsidRDefault="00F25583" w:rsidP="00EF78A4">
      <w:pPr>
        <w:autoSpaceDE w:val="0"/>
        <w:autoSpaceDN w:val="0"/>
        <w:adjustRightInd w:val="0"/>
        <w:rPr>
          <w:rFonts w:eastAsia="Batang"/>
          <w:szCs w:val="20"/>
          <w:lang w:eastAsia="en-US"/>
        </w:rPr>
      </w:pPr>
      <w:r w:rsidRPr="00F25583">
        <w:rPr>
          <w:rFonts w:eastAsia="Batang"/>
          <w:szCs w:val="20"/>
          <w:lang w:eastAsia="en-US"/>
        </w:rPr>
        <w:t xml:space="preserve">Pengujian masing masing HES, dimaksudkan untuk mengetahui apakah dinding luar RPV wall mampu mencapai panas 400°C seperti yang diharapkan. Pengujian dilakukan dua kali untuk </w:t>
      </w:r>
      <w:r w:rsidRPr="00F25583">
        <w:rPr>
          <w:rFonts w:eastAsia="Batang"/>
          <w:szCs w:val="20"/>
          <w:lang w:eastAsia="en-US"/>
        </w:rPr>
        <w:lastRenderedPageBreak/>
        <w:t>masing masing HES. Bagian yang dipantau temperaturnya adalah brick (T</w:t>
      </w:r>
      <w:r w:rsidRPr="00F00048">
        <w:rPr>
          <w:rFonts w:eastAsia="Batang"/>
          <w:szCs w:val="20"/>
          <w:vertAlign w:val="subscript"/>
          <w:lang w:eastAsia="en-US"/>
        </w:rPr>
        <w:t>brick</w:t>
      </w:r>
      <w:r w:rsidRPr="00F25583">
        <w:rPr>
          <w:rFonts w:eastAsia="Batang"/>
          <w:szCs w:val="20"/>
          <w:lang w:eastAsia="en-US"/>
        </w:rPr>
        <w:t xml:space="preserve">), dinding dalam RPV (TRPVD) dan dinding luar RPV (TRPVL). Hasil pengujian masing masing HES dapat dilihat pada Gambar </w:t>
      </w:r>
      <w:r w:rsidR="00885A6C">
        <w:rPr>
          <w:rFonts w:eastAsia="Batang"/>
          <w:szCs w:val="20"/>
          <w:lang w:eastAsia="en-US"/>
        </w:rPr>
        <w:t xml:space="preserve">10, sebagai </w:t>
      </w:r>
      <w:r w:rsidRPr="00F25583">
        <w:rPr>
          <w:rFonts w:eastAsia="Batang"/>
          <w:szCs w:val="20"/>
          <w:lang w:eastAsia="en-US"/>
        </w:rPr>
        <w:t>berikut.</w:t>
      </w:r>
    </w:p>
    <w:p w:rsidR="00A117AB" w:rsidRDefault="00A117AB" w:rsidP="00EF78A4">
      <w:pPr>
        <w:autoSpaceDE w:val="0"/>
        <w:autoSpaceDN w:val="0"/>
        <w:adjustRightInd w:val="0"/>
        <w:rPr>
          <w:rFonts w:eastAsia="Batang"/>
          <w:szCs w:val="20"/>
          <w:lang w:eastAsia="en-US"/>
        </w:rPr>
      </w:pPr>
    </w:p>
    <w:p w:rsidR="00F25583" w:rsidRDefault="00F25583" w:rsidP="00EF78A4">
      <w:pPr>
        <w:autoSpaceDE w:val="0"/>
        <w:autoSpaceDN w:val="0"/>
        <w:adjustRightInd w:val="0"/>
        <w:rPr>
          <w:rFonts w:eastAsia="Batang"/>
          <w:szCs w:val="20"/>
          <w:lang w:eastAsia="en-US"/>
        </w:rPr>
      </w:pPr>
      <w:r>
        <w:rPr>
          <w:rFonts w:eastAsia="Batang"/>
          <w:noProof/>
          <w:szCs w:val="20"/>
          <w:lang w:eastAsia="en-US"/>
        </w:rPr>
        <w:drawing>
          <wp:inline distT="0" distB="0" distL="0" distR="0">
            <wp:extent cx="2857500" cy="2476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p w:rsidR="00F25583" w:rsidRDefault="00302BEE" w:rsidP="00EF78A4">
      <w:pPr>
        <w:autoSpaceDE w:val="0"/>
        <w:autoSpaceDN w:val="0"/>
        <w:adjustRightInd w:val="0"/>
        <w:rPr>
          <w:rFonts w:eastAsia="Batang"/>
          <w:szCs w:val="20"/>
          <w:lang w:eastAsia="en-US"/>
        </w:rPr>
      </w:pPr>
      <w:r>
        <w:rPr>
          <w:rFonts w:eastAsia="Batang"/>
          <w:noProof/>
          <w:szCs w:val="20"/>
          <w:lang w:eastAsia="en-US"/>
        </w:rPr>
        <w:drawing>
          <wp:inline distT="0" distB="0" distL="0" distR="0">
            <wp:extent cx="2857500" cy="1187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187450"/>
                    </a:xfrm>
                    <a:prstGeom prst="rect">
                      <a:avLst/>
                    </a:prstGeom>
                    <a:noFill/>
                    <a:ln>
                      <a:noFill/>
                    </a:ln>
                  </pic:spPr>
                </pic:pic>
              </a:graphicData>
            </a:graphic>
          </wp:inline>
        </w:drawing>
      </w:r>
    </w:p>
    <w:p w:rsidR="00302BEE" w:rsidRDefault="00302BEE" w:rsidP="00EF78A4">
      <w:pPr>
        <w:autoSpaceDE w:val="0"/>
        <w:autoSpaceDN w:val="0"/>
        <w:adjustRightInd w:val="0"/>
        <w:rPr>
          <w:rFonts w:eastAsia="Batang"/>
          <w:szCs w:val="20"/>
          <w:lang w:eastAsia="en-US"/>
        </w:rPr>
      </w:pPr>
    </w:p>
    <w:p w:rsidR="00302BEE" w:rsidRDefault="00302BEE" w:rsidP="00EF78A4">
      <w:pPr>
        <w:autoSpaceDE w:val="0"/>
        <w:autoSpaceDN w:val="0"/>
        <w:adjustRightInd w:val="0"/>
        <w:rPr>
          <w:rFonts w:eastAsia="Batang"/>
          <w:szCs w:val="20"/>
          <w:lang w:eastAsia="en-US"/>
        </w:rPr>
      </w:pPr>
      <w:r>
        <w:rPr>
          <w:rFonts w:eastAsia="Batang"/>
          <w:noProof/>
          <w:szCs w:val="20"/>
          <w:lang w:eastAsia="en-US"/>
        </w:rPr>
        <w:drawing>
          <wp:inline distT="0" distB="0" distL="0" distR="0" wp14:anchorId="19D7455E" wp14:editId="728CF718">
            <wp:extent cx="2857500" cy="24892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489200"/>
                    </a:xfrm>
                    <a:prstGeom prst="rect">
                      <a:avLst/>
                    </a:prstGeom>
                    <a:noFill/>
                    <a:ln>
                      <a:noFill/>
                    </a:ln>
                  </pic:spPr>
                </pic:pic>
              </a:graphicData>
            </a:graphic>
          </wp:inline>
        </w:drawing>
      </w:r>
    </w:p>
    <w:p w:rsidR="00302BEE" w:rsidRDefault="00302BEE" w:rsidP="00EF78A4">
      <w:pPr>
        <w:autoSpaceDE w:val="0"/>
        <w:autoSpaceDN w:val="0"/>
        <w:adjustRightInd w:val="0"/>
        <w:rPr>
          <w:rFonts w:eastAsia="Batang"/>
          <w:szCs w:val="20"/>
          <w:lang w:eastAsia="en-US"/>
        </w:rPr>
      </w:pPr>
      <w:r>
        <w:rPr>
          <w:rFonts w:eastAsia="Batang"/>
          <w:noProof/>
          <w:szCs w:val="20"/>
          <w:lang w:eastAsia="en-US"/>
        </w:rPr>
        <w:lastRenderedPageBreak/>
        <w:drawing>
          <wp:inline distT="0" distB="0" distL="0" distR="0" wp14:anchorId="70BFBBDC" wp14:editId="0696E69A">
            <wp:extent cx="2832100" cy="140335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2100" cy="1403350"/>
                    </a:xfrm>
                    <a:prstGeom prst="rect">
                      <a:avLst/>
                    </a:prstGeom>
                    <a:noFill/>
                    <a:ln>
                      <a:noFill/>
                    </a:ln>
                  </pic:spPr>
                </pic:pic>
              </a:graphicData>
            </a:graphic>
          </wp:inline>
        </w:drawing>
      </w:r>
    </w:p>
    <w:p w:rsidR="00302BEE" w:rsidRDefault="00302BEE" w:rsidP="00EF78A4">
      <w:pPr>
        <w:autoSpaceDE w:val="0"/>
        <w:autoSpaceDN w:val="0"/>
        <w:adjustRightInd w:val="0"/>
        <w:rPr>
          <w:rFonts w:eastAsia="Batang"/>
          <w:szCs w:val="20"/>
          <w:lang w:eastAsia="en-US"/>
        </w:rPr>
      </w:pPr>
      <w:r>
        <w:rPr>
          <w:rFonts w:eastAsia="Batang"/>
          <w:noProof/>
          <w:szCs w:val="20"/>
          <w:lang w:eastAsia="en-US"/>
        </w:rPr>
        <w:drawing>
          <wp:inline distT="0" distB="0" distL="0" distR="0">
            <wp:extent cx="2857500" cy="2501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501900"/>
                    </a:xfrm>
                    <a:prstGeom prst="rect">
                      <a:avLst/>
                    </a:prstGeom>
                    <a:noFill/>
                    <a:ln>
                      <a:noFill/>
                    </a:ln>
                  </pic:spPr>
                </pic:pic>
              </a:graphicData>
            </a:graphic>
          </wp:inline>
        </w:drawing>
      </w:r>
    </w:p>
    <w:p w:rsidR="00302BEE" w:rsidRDefault="00302BEE" w:rsidP="00EF78A4">
      <w:pPr>
        <w:autoSpaceDE w:val="0"/>
        <w:autoSpaceDN w:val="0"/>
        <w:adjustRightInd w:val="0"/>
        <w:rPr>
          <w:rFonts w:eastAsia="Batang"/>
          <w:szCs w:val="20"/>
          <w:lang w:eastAsia="en-US"/>
        </w:rPr>
      </w:pPr>
      <w:r>
        <w:rPr>
          <w:rFonts w:eastAsia="Batang"/>
          <w:noProof/>
          <w:szCs w:val="20"/>
          <w:lang w:eastAsia="en-US"/>
        </w:rPr>
        <w:drawing>
          <wp:inline distT="0" distB="0" distL="0" distR="0">
            <wp:extent cx="2857500" cy="1428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885A6C" w:rsidRDefault="00885A6C" w:rsidP="00EF78A4">
      <w:pPr>
        <w:autoSpaceDE w:val="0"/>
        <w:autoSpaceDN w:val="0"/>
        <w:adjustRightInd w:val="0"/>
        <w:rPr>
          <w:rFonts w:eastAsia="Batang"/>
          <w:szCs w:val="20"/>
          <w:lang w:eastAsia="en-US"/>
        </w:rPr>
      </w:pPr>
      <w:r w:rsidRPr="00837D5B">
        <w:rPr>
          <w:rFonts w:eastAsia="Batang"/>
          <w:szCs w:val="20"/>
          <w:lang w:eastAsia="en-US"/>
        </w:rPr>
        <w:t xml:space="preserve">Gambar 10. </w:t>
      </w:r>
      <w:r w:rsidR="00837D5B" w:rsidRPr="00837D5B">
        <w:rPr>
          <w:rFonts w:eastAsia="Batang"/>
          <w:szCs w:val="20"/>
          <w:lang w:eastAsia="en-US"/>
        </w:rPr>
        <w:t xml:space="preserve">Analisis kinerja masing HES untuk mengetahui kemampuan dalam menghasilkan panas. </w:t>
      </w:r>
    </w:p>
    <w:p w:rsidR="00A117AB" w:rsidRPr="00837D5B" w:rsidRDefault="00A117AB" w:rsidP="00EF78A4">
      <w:pPr>
        <w:autoSpaceDE w:val="0"/>
        <w:autoSpaceDN w:val="0"/>
        <w:adjustRightInd w:val="0"/>
        <w:rPr>
          <w:rFonts w:eastAsia="Batang"/>
          <w:szCs w:val="20"/>
          <w:lang w:eastAsia="en-US"/>
        </w:rPr>
      </w:pPr>
    </w:p>
    <w:p w:rsidR="00A117AB" w:rsidRDefault="003F5716" w:rsidP="00EF78A4">
      <w:pPr>
        <w:autoSpaceDE w:val="0"/>
        <w:autoSpaceDN w:val="0"/>
        <w:adjustRightInd w:val="0"/>
        <w:rPr>
          <w:rFonts w:eastAsia="Batang"/>
          <w:szCs w:val="20"/>
          <w:lang w:eastAsia="en-US"/>
        </w:rPr>
      </w:pPr>
      <w:r w:rsidRPr="003F5716">
        <w:rPr>
          <w:rFonts w:eastAsia="Batang"/>
          <w:szCs w:val="20"/>
          <w:lang w:eastAsia="en-US"/>
        </w:rPr>
        <w:t xml:space="preserve">Berdasarkan hasil pengujian dapat dinyatakan bahwa semua HES dapat mencapai temperatur 400°C sesuai dengan yang diharapkan. </w:t>
      </w:r>
    </w:p>
    <w:p w:rsidR="00501FA6" w:rsidRDefault="003F5716" w:rsidP="00EF78A4">
      <w:pPr>
        <w:autoSpaceDE w:val="0"/>
        <w:autoSpaceDN w:val="0"/>
        <w:adjustRightInd w:val="0"/>
        <w:rPr>
          <w:rFonts w:eastAsia="Batang"/>
          <w:szCs w:val="20"/>
          <w:lang w:eastAsia="en-US"/>
        </w:rPr>
      </w:pPr>
      <w:r w:rsidRPr="00425127">
        <w:rPr>
          <w:rFonts w:eastAsia="Batang"/>
          <w:szCs w:val="20"/>
          <w:lang w:eastAsia="en-US"/>
        </w:rPr>
        <w:t>Tahap selanjutnya adalah mengukur kembali resistansi setiap jalur pada HES dengan tujuan untuk mengetahui penurunan kinerja HES setelah dilakukan pengujian</w:t>
      </w:r>
      <w:r w:rsidR="006804B8" w:rsidRPr="00425127">
        <w:rPr>
          <w:rFonts w:eastAsia="Batang"/>
          <w:szCs w:val="20"/>
          <w:lang w:eastAsia="en-US"/>
        </w:rPr>
        <w:t xml:space="preserve">, </w:t>
      </w:r>
      <w:r w:rsidR="006804B8">
        <w:rPr>
          <w:rFonts w:eastAsia="Batang"/>
          <w:szCs w:val="20"/>
          <w:lang w:eastAsia="en-US"/>
        </w:rPr>
        <w:t>penurunan kinerja HES dapat ditunjukkan dari kemungkinan penurunan temperatur yang keluaran HES.</w:t>
      </w:r>
      <w:r w:rsidRPr="00AF6B68">
        <w:rPr>
          <w:rFonts w:eastAsia="Batang"/>
          <w:color w:val="0070C0"/>
          <w:szCs w:val="20"/>
          <w:lang w:eastAsia="en-US"/>
        </w:rPr>
        <w:t xml:space="preserve"> </w:t>
      </w:r>
      <w:r w:rsidRPr="003F5716">
        <w:rPr>
          <w:rFonts w:eastAsia="Batang"/>
          <w:szCs w:val="20"/>
          <w:lang w:eastAsia="en-US"/>
        </w:rPr>
        <w:t xml:space="preserve">Hasil pengukuran resistansi sebelum dan sesudah pengujian dapat dilihat pada Tabel 5. </w:t>
      </w:r>
    </w:p>
    <w:p w:rsidR="00FF5C6F" w:rsidRDefault="003F5716" w:rsidP="00EF78A4">
      <w:pPr>
        <w:autoSpaceDE w:val="0"/>
        <w:autoSpaceDN w:val="0"/>
        <w:adjustRightInd w:val="0"/>
        <w:rPr>
          <w:rFonts w:eastAsia="Batang"/>
          <w:szCs w:val="20"/>
          <w:lang w:eastAsia="en-US"/>
        </w:rPr>
      </w:pPr>
      <w:r w:rsidRPr="003F5716">
        <w:rPr>
          <w:rFonts w:eastAsia="Batang"/>
          <w:szCs w:val="20"/>
          <w:lang w:eastAsia="en-US"/>
        </w:rPr>
        <w:lastRenderedPageBreak/>
        <w:t>Tabel 5. Pengukuran resistansi HES sebelum dan sesudah pengujian</w:t>
      </w:r>
      <w:r>
        <w:rPr>
          <w:rFonts w:eastAsia="Batang"/>
          <w:szCs w:val="20"/>
          <w:lang w:eastAsia="en-US"/>
        </w:rPr>
        <w:t>.</w:t>
      </w:r>
    </w:p>
    <w:p w:rsidR="00FF5C6F" w:rsidRDefault="00FF5C6F" w:rsidP="00EF78A4">
      <w:pPr>
        <w:autoSpaceDE w:val="0"/>
        <w:autoSpaceDN w:val="0"/>
        <w:adjustRightInd w:val="0"/>
        <w:rPr>
          <w:rFonts w:eastAsia="Batang"/>
          <w:szCs w:val="20"/>
          <w:lang w:eastAsia="en-US"/>
        </w:rPr>
      </w:pPr>
    </w:p>
    <w:p w:rsidR="00F25583" w:rsidRDefault="003F5716" w:rsidP="00EF78A4">
      <w:pPr>
        <w:autoSpaceDE w:val="0"/>
        <w:autoSpaceDN w:val="0"/>
        <w:adjustRightInd w:val="0"/>
        <w:rPr>
          <w:rFonts w:eastAsia="Batang"/>
          <w:szCs w:val="20"/>
          <w:lang w:eastAsia="en-US"/>
        </w:rPr>
      </w:pPr>
      <w:r>
        <w:rPr>
          <w:rFonts w:eastAsia="Batang"/>
          <w:noProof/>
          <w:szCs w:val="20"/>
          <w:lang w:eastAsia="en-US"/>
        </w:rPr>
        <w:drawing>
          <wp:inline distT="0" distB="0" distL="0" distR="0" wp14:anchorId="52AD9FC4">
            <wp:extent cx="2912745" cy="133985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0650" cy="1380286"/>
                    </a:xfrm>
                    <a:prstGeom prst="rect">
                      <a:avLst/>
                    </a:prstGeom>
                    <a:noFill/>
                  </pic:spPr>
                </pic:pic>
              </a:graphicData>
            </a:graphic>
          </wp:inline>
        </w:drawing>
      </w:r>
    </w:p>
    <w:p w:rsidR="00FF5C6F" w:rsidRDefault="00FF5C6F" w:rsidP="00EF78A4">
      <w:pPr>
        <w:autoSpaceDE w:val="0"/>
        <w:autoSpaceDN w:val="0"/>
        <w:adjustRightInd w:val="0"/>
        <w:rPr>
          <w:rFonts w:eastAsia="Batang"/>
          <w:szCs w:val="20"/>
          <w:lang w:eastAsia="en-US"/>
        </w:rPr>
      </w:pPr>
    </w:p>
    <w:p w:rsidR="00F25583" w:rsidRDefault="003F5716" w:rsidP="00EF78A4">
      <w:pPr>
        <w:autoSpaceDE w:val="0"/>
        <w:autoSpaceDN w:val="0"/>
        <w:adjustRightInd w:val="0"/>
        <w:rPr>
          <w:rFonts w:eastAsia="Batang"/>
          <w:szCs w:val="20"/>
          <w:lang w:eastAsia="en-US"/>
        </w:rPr>
      </w:pPr>
      <w:r w:rsidRPr="003F5716">
        <w:rPr>
          <w:rFonts w:eastAsia="Batang"/>
          <w:szCs w:val="20"/>
          <w:lang w:eastAsia="en-US"/>
        </w:rPr>
        <w:t>Tabel 6. Perubahan daya HES setelah pengujian</w:t>
      </w:r>
    </w:p>
    <w:p w:rsidR="003F5716" w:rsidRDefault="003F5716" w:rsidP="00EF78A4">
      <w:pPr>
        <w:autoSpaceDE w:val="0"/>
        <w:autoSpaceDN w:val="0"/>
        <w:adjustRightInd w:val="0"/>
        <w:rPr>
          <w:rFonts w:eastAsia="Batang"/>
          <w:szCs w:val="20"/>
          <w:lang w:eastAsia="en-US"/>
        </w:rPr>
      </w:pPr>
      <w:r>
        <w:rPr>
          <w:rFonts w:eastAsia="Batang"/>
          <w:noProof/>
          <w:szCs w:val="20"/>
          <w:lang w:eastAsia="en-US"/>
        </w:rPr>
        <w:drawing>
          <wp:inline distT="0" distB="0" distL="0" distR="0" wp14:anchorId="4E0C88AE">
            <wp:extent cx="3042389" cy="1593850"/>
            <wp:effectExtent l="0" t="0" r="571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4668" cy="1615999"/>
                    </a:xfrm>
                    <a:prstGeom prst="rect">
                      <a:avLst/>
                    </a:prstGeom>
                    <a:noFill/>
                  </pic:spPr>
                </pic:pic>
              </a:graphicData>
            </a:graphic>
          </wp:inline>
        </w:drawing>
      </w:r>
    </w:p>
    <w:p w:rsidR="00FF5C6F" w:rsidRDefault="00FF5C6F" w:rsidP="00804F51">
      <w:pPr>
        <w:autoSpaceDE w:val="0"/>
        <w:autoSpaceDN w:val="0"/>
        <w:adjustRightInd w:val="0"/>
        <w:rPr>
          <w:rFonts w:eastAsia="Batang"/>
          <w:szCs w:val="20"/>
          <w:lang w:eastAsia="en-US"/>
        </w:rPr>
      </w:pPr>
    </w:p>
    <w:p w:rsidR="00804F51" w:rsidRPr="00804F51" w:rsidRDefault="00804F51" w:rsidP="00804F51">
      <w:pPr>
        <w:autoSpaceDE w:val="0"/>
        <w:autoSpaceDN w:val="0"/>
        <w:adjustRightInd w:val="0"/>
        <w:rPr>
          <w:rFonts w:eastAsia="Batang"/>
          <w:szCs w:val="20"/>
          <w:lang w:eastAsia="en-US"/>
        </w:rPr>
      </w:pPr>
      <w:r w:rsidRPr="00804F51">
        <w:rPr>
          <w:rFonts w:eastAsia="Batang"/>
          <w:szCs w:val="20"/>
          <w:lang w:eastAsia="en-US"/>
        </w:rPr>
        <w:t>Berdasarkan data pada Tabel 6, HES mengalami penurunan daya antara 4</w:t>
      </w:r>
      <w:proofErr w:type="gramStart"/>
      <w:r w:rsidRPr="00804F51">
        <w:rPr>
          <w:rFonts w:eastAsia="Batang"/>
          <w:szCs w:val="20"/>
          <w:lang w:eastAsia="en-US"/>
        </w:rPr>
        <w:t>,3</w:t>
      </w:r>
      <w:proofErr w:type="gramEnd"/>
      <w:r w:rsidRPr="00804F51">
        <w:rPr>
          <w:rFonts w:eastAsia="Batang"/>
          <w:szCs w:val="20"/>
          <w:lang w:eastAsia="en-US"/>
        </w:rPr>
        <w:t>% - 31,53%. Selanjutnya mengatur jalur catu daya HES pada jaringan listrik 3 fasa sehingga diperoleh kesetimbangan beban. Pengaturan jalur HES pada 3 fasa dapat dilihat pada Tabel 7.</w:t>
      </w:r>
    </w:p>
    <w:p w:rsidR="00FF5C6F" w:rsidRDefault="00FF5C6F" w:rsidP="00804F51">
      <w:pPr>
        <w:autoSpaceDE w:val="0"/>
        <w:autoSpaceDN w:val="0"/>
        <w:adjustRightInd w:val="0"/>
        <w:rPr>
          <w:rFonts w:eastAsia="Batang"/>
          <w:szCs w:val="20"/>
          <w:lang w:eastAsia="en-US"/>
        </w:rPr>
      </w:pPr>
    </w:p>
    <w:p w:rsidR="00F25583" w:rsidRDefault="00804F51" w:rsidP="00804F51">
      <w:pPr>
        <w:autoSpaceDE w:val="0"/>
        <w:autoSpaceDN w:val="0"/>
        <w:adjustRightInd w:val="0"/>
        <w:rPr>
          <w:rFonts w:eastAsia="Batang"/>
          <w:szCs w:val="20"/>
          <w:lang w:eastAsia="en-US"/>
        </w:rPr>
      </w:pPr>
      <w:r w:rsidRPr="00804F51">
        <w:rPr>
          <w:rFonts w:eastAsia="Batang"/>
          <w:szCs w:val="20"/>
          <w:lang w:eastAsia="en-US"/>
        </w:rPr>
        <w:t>Tabel 7. Jalur catu daya HES pada jaringan listrik 3 fasa</w:t>
      </w:r>
      <w:r>
        <w:rPr>
          <w:rFonts w:eastAsia="Batang"/>
          <w:szCs w:val="20"/>
          <w:lang w:eastAsia="en-US"/>
        </w:rPr>
        <w:t xml:space="preserve">. </w:t>
      </w:r>
    </w:p>
    <w:p w:rsidR="00804F51" w:rsidRDefault="00804F51" w:rsidP="00804F51">
      <w:pPr>
        <w:autoSpaceDE w:val="0"/>
        <w:autoSpaceDN w:val="0"/>
        <w:adjustRightInd w:val="0"/>
        <w:rPr>
          <w:rFonts w:eastAsia="Batang"/>
          <w:szCs w:val="20"/>
          <w:lang w:eastAsia="en-US"/>
        </w:rPr>
      </w:pPr>
      <w:r>
        <w:rPr>
          <w:rFonts w:eastAsia="Batang"/>
          <w:noProof/>
          <w:szCs w:val="20"/>
          <w:lang w:eastAsia="en-US"/>
        </w:rPr>
        <w:drawing>
          <wp:inline distT="0" distB="0" distL="0" distR="0" wp14:anchorId="55C4248F">
            <wp:extent cx="3043362" cy="87630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5401" cy="897043"/>
                    </a:xfrm>
                    <a:prstGeom prst="rect">
                      <a:avLst/>
                    </a:prstGeom>
                    <a:noFill/>
                  </pic:spPr>
                </pic:pic>
              </a:graphicData>
            </a:graphic>
          </wp:inline>
        </w:drawing>
      </w:r>
    </w:p>
    <w:p w:rsidR="00804F51" w:rsidRDefault="00804F51" w:rsidP="00804F51">
      <w:pPr>
        <w:autoSpaceDE w:val="0"/>
        <w:autoSpaceDN w:val="0"/>
        <w:adjustRightInd w:val="0"/>
        <w:rPr>
          <w:rFonts w:eastAsia="Batang"/>
          <w:szCs w:val="20"/>
          <w:lang w:eastAsia="en-US"/>
        </w:rPr>
      </w:pPr>
      <w:r w:rsidRPr="00804F51">
        <w:rPr>
          <w:rFonts w:eastAsia="Batang"/>
          <w:szCs w:val="20"/>
          <w:lang w:eastAsia="en-US"/>
        </w:rPr>
        <w:t>Tahap akhir adalah rekomendasi penyusunan 10 HES sebagai pemanas RCCS sesuai pola daya seperti pada Table 8.</w:t>
      </w:r>
      <w:r w:rsidR="002D690E">
        <w:rPr>
          <w:rFonts w:eastAsia="Batang"/>
          <w:szCs w:val="20"/>
          <w:lang w:eastAsia="en-US"/>
        </w:rPr>
        <w:t xml:space="preserve"> Eksperimen di lakukan dengan 3 pola daya, pola daya mengecil di maksudkan bahwa eksperimen dilakukan dengan daya besar kemudian mengecil dari susunan HES paling bawah ke atas. Yang kedua, pola daya </w:t>
      </w:r>
      <w:proofErr w:type="gramStart"/>
      <w:r w:rsidR="002D690E">
        <w:rPr>
          <w:rFonts w:eastAsia="Batang"/>
          <w:szCs w:val="20"/>
          <w:lang w:eastAsia="en-US"/>
        </w:rPr>
        <w:lastRenderedPageBreak/>
        <w:t>cekung ,</w:t>
      </w:r>
      <w:proofErr w:type="gramEnd"/>
      <w:r w:rsidR="002D690E">
        <w:rPr>
          <w:rFonts w:eastAsia="Batang"/>
          <w:szCs w:val="20"/>
          <w:lang w:eastAsia="en-US"/>
        </w:rPr>
        <w:t xml:space="preserve"> diartikan bahwa eksperimen kinerja HES dilakukan dengan temperatur besar di susunan HES paling bawah kemudian mengecil di susunan HES tengah dan temperatur besar kembali pada susunan HES paling atas. </w:t>
      </w:r>
      <w:r w:rsidR="00885F7A">
        <w:rPr>
          <w:rFonts w:eastAsia="Batang"/>
          <w:szCs w:val="20"/>
          <w:lang w:eastAsia="en-US"/>
        </w:rPr>
        <w:t xml:space="preserve">Dan pola daya cembung, dilakukan dengan temperatur makin membesar pada susunan HES di tengah. </w:t>
      </w:r>
      <w:r w:rsidR="002D690E">
        <w:rPr>
          <w:rFonts w:eastAsia="Batang"/>
          <w:szCs w:val="20"/>
          <w:lang w:eastAsia="en-US"/>
        </w:rPr>
        <w:t xml:space="preserve"> </w:t>
      </w:r>
    </w:p>
    <w:p w:rsidR="00C20D13" w:rsidRPr="00804F51" w:rsidRDefault="00C20D13" w:rsidP="00804F51">
      <w:pPr>
        <w:autoSpaceDE w:val="0"/>
        <w:autoSpaceDN w:val="0"/>
        <w:adjustRightInd w:val="0"/>
        <w:rPr>
          <w:rFonts w:eastAsia="Batang"/>
          <w:szCs w:val="20"/>
          <w:lang w:eastAsia="en-US"/>
        </w:rPr>
      </w:pPr>
    </w:p>
    <w:p w:rsidR="00F25583" w:rsidRDefault="00804F51" w:rsidP="00804F51">
      <w:pPr>
        <w:autoSpaceDE w:val="0"/>
        <w:autoSpaceDN w:val="0"/>
        <w:adjustRightInd w:val="0"/>
        <w:rPr>
          <w:rFonts w:eastAsia="Batang"/>
          <w:szCs w:val="20"/>
          <w:lang w:eastAsia="en-US"/>
        </w:rPr>
      </w:pPr>
      <w:r w:rsidRPr="00804F51">
        <w:rPr>
          <w:rFonts w:eastAsia="Batang"/>
          <w:szCs w:val="20"/>
          <w:lang w:eastAsia="en-US"/>
        </w:rPr>
        <w:t>Tabel 8. Pola daya penyusunan HES sebagai pemanas RCCS</w:t>
      </w:r>
      <w:r w:rsidR="00286F7A">
        <w:rPr>
          <w:rFonts w:eastAsia="Batang"/>
          <w:szCs w:val="20"/>
          <w:lang w:eastAsia="en-US"/>
        </w:rPr>
        <w:t>.</w:t>
      </w:r>
    </w:p>
    <w:p w:rsidR="00804F51" w:rsidRDefault="00804F51" w:rsidP="00804F51">
      <w:pPr>
        <w:autoSpaceDE w:val="0"/>
        <w:autoSpaceDN w:val="0"/>
        <w:adjustRightInd w:val="0"/>
        <w:rPr>
          <w:rFonts w:eastAsia="Batang"/>
          <w:szCs w:val="20"/>
          <w:lang w:eastAsia="en-US"/>
        </w:rPr>
      </w:pPr>
      <w:r>
        <w:rPr>
          <w:rFonts w:eastAsia="Batang"/>
          <w:noProof/>
          <w:szCs w:val="20"/>
          <w:lang w:eastAsia="en-US"/>
        </w:rPr>
        <w:drawing>
          <wp:inline distT="0" distB="0" distL="0" distR="0" wp14:anchorId="2754D155">
            <wp:extent cx="2967990" cy="150495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4327" cy="1518304"/>
                    </a:xfrm>
                    <a:prstGeom prst="rect">
                      <a:avLst/>
                    </a:prstGeom>
                    <a:noFill/>
                  </pic:spPr>
                </pic:pic>
              </a:graphicData>
            </a:graphic>
          </wp:inline>
        </w:drawing>
      </w:r>
    </w:p>
    <w:p w:rsidR="00F25583" w:rsidRDefault="00F25583" w:rsidP="00EF78A4">
      <w:pPr>
        <w:autoSpaceDE w:val="0"/>
        <w:autoSpaceDN w:val="0"/>
        <w:adjustRightInd w:val="0"/>
        <w:rPr>
          <w:rFonts w:eastAsia="Batang"/>
          <w:szCs w:val="20"/>
          <w:lang w:eastAsia="en-US"/>
        </w:rPr>
      </w:pPr>
    </w:p>
    <w:p w:rsidR="00804F51" w:rsidRDefault="00A55B80" w:rsidP="00EF78A4">
      <w:pPr>
        <w:autoSpaceDE w:val="0"/>
        <w:autoSpaceDN w:val="0"/>
        <w:adjustRightInd w:val="0"/>
        <w:rPr>
          <w:rFonts w:eastAsia="Batang"/>
          <w:szCs w:val="20"/>
          <w:lang w:eastAsia="en-US"/>
        </w:rPr>
      </w:pPr>
      <w:r>
        <w:rPr>
          <w:rFonts w:eastAsia="Batang"/>
          <w:szCs w:val="20"/>
          <w:lang w:eastAsia="en-US"/>
        </w:rPr>
        <w:t>Telah dilakukan a</w:t>
      </w:r>
      <w:r w:rsidR="00804F51" w:rsidRPr="00804F51">
        <w:rPr>
          <w:rFonts w:eastAsia="Batang"/>
          <w:szCs w:val="20"/>
          <w:lang w:eastAsia="en-US"/>
        </w:rPr>
        <w:t xml:space="preserve">nalisis </w:t>
      </w:r>
      <w:r>
        <w:rPr>
          <w:rFonts w:eastAsia="Batang"/>
          <w:szCs w:val="20"/>
          <w:lang w:eastAsia="en-US"/>
        </w:rPr>
        <w:t>t</w:t>
      </w:r>
      <w:r w:rsidR="00804F51" w:rsidRPr="00804F51">
        <w:rPr>
          <w:rFonts w:eastAsia="Batang"/>
          <w:szCs w:val="20"/>
          <w:lang w:eastAsia="en-US"/>
        </w:rPr>
        <w:t>emperatur pada Heater Element Segment</w:t>
      </w:r>
      <w:r>
        <w:rPr>
          <w:rFonts w:eastAsia="Batang"/>
          <w:szCs w:val="20"/>
          <w:lang w:eastAsia="en-US"/>
        </w:rPr>
        <w:t>, dengan hasil analisis seperti yang terlihat pada Gambar 10.</w:t>
      </w:r>
      <w:r w:rsidR="008450FB">
        <w:rPr>
          <w:rFonts w:eastAsia="Batang"/>
          <w:szCs w:val="20"/>
          <w:lang w:eastAsia="en-US"/>
        </w:rPr>
        <w:t xml:space="preserve"> </w:t>
      </w:r>
      <w:r w:rsidR="00B85FE5">
        <w:rPr>
          <w:rFonts w:eastAsia="Batang"/>
          <w:noProof/>
          <w:szCs w:val="20"/>
          <w:lang w:eastAsia="en-US"/>
        </w:rPr>
        <w:drawing>
          <wp:inline distT="0" distB="0" distL="0" distR="0" wp14:anchorId="5BCC9B2D">
            <wp:extent cx="2844800" cy="2273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4665" cy="2289174"/>
                    </a:xfrm>
                    <a:prstGeom prst="rect">
                      <a:avLst/>
                    </a:prstGeom>
                    <a:noFill/>
                  </pic:spPr>
                </pic:pic>
              </a:graphicData>
            </a:graphic>
          </wp:inline>
        </w:drawing>
      </w:r>
    </w:p>
    <w:p w:rsidR="00804F51" w:rsidRDefault="00804F51" w:rsidP="00EF78A4">
      <w:pPr>
        <w:autoSpaceDE w:val="0"/>
        <w:autoSpaceDN w:val="0"/>
        <w:adjustRightInd w:val="0"/>
        <w:rPr>
          <w:rFonts w:eastAsia="Batang"/>
          <w:szCs w:val="20"/>
          <w:lang w:eastAsia="en-US"/>
        </w:rPr>
      </w:pPr>
    </w:p>
    <w:p w:rsidR="00640F6A" w:rsidRDefault="00804F51" w:rsidP="00EF78A4">
      <w:pPr>
        <w:autoSpaceDE w:val="0"/>
        <w:autoSpaceDN w:val="0"/>
        <w:adjustRightInd w:val="0"/>
        <w:rPr>
          <w:rFonts w:eastAsia="Batang"/>
          <w:szCs w:val="20"/>
          <w:lang w:eastAsia="en-US"/>
        </w:rPr>
      </w:pPr>
      <w:r w:rsidRPr="00B85FE5">
        <w:rPr>
          <w:rFonts w:eastAsia="Batang"/>
          <w:szCs w:val="20"/>
          <w:lang w:eastAsia="en-US"/>
        </w:rPr>
        <w:t>Gambar</w:t>
      </w:r>
      <w:r w:rsidR="006235AF">
        <w:rPr>
          <w:rFonts w:eastAsia="Batang"/>
          <w:szCs w:val="20"/>
          <w:lang w:eastAsia="en-US"/>
        </w:rPr>
        <w:t>.10</w:t>
      </w:r>
      <w:r w:rsidRPr="00B85FE5">
        <w:rPr>
          <w:rFonts w:eastAsia="Batang"/>
          <w:szCs w:val="20"/>
          <w:lang w:eastAsia="en-US"/>
        </w:rPr>
        <w:t xml:space="preserve">.Analisis temperatur 9 HES, dengan menggunakan kombinasi 4H dan 5H. </w:t>
      </w:r>
    </w:p>
    <w:p w:rsidR="006235AF" w:rsidRPr="00B85FE5" w:rsidRDefault="006235AF" w:rsidP="00EF78A4">
      <w:pPr>
        <w:autoSpaceDE w:val="0"/>
        <w:autoSpaceDN w:val="0"/>
        <w:adjustRightInd w:val="0"/>
        <w:rPr>
          <w:rFonts w:eastAsia="Batang"/>
          <w:szCs w:val="20"/>
          <w:lang w:eastAsia="en-US"/>
        </w:rPr>
      </w:pPr>
    </w:p>
    <w:p w:rsidR="00C351E3" w:rsidRDefault="0033132B" w:rsidP="00C351E3">
      <w:pPr>
        <w:autoSpaceDE w:val="0"/>
        <w:autoSpaceDN w:val="0"/>
        <w:adjustRightInd w:val="0"/>
        <w:rPr>
          <w:rFonts w:eastAsia="Batang"/>
          <w:szCs w:val="20"/>
          <w:lang w:eastAsia="en-US"/>
        </w:rPr>
      </w:pPr>
      <w:r>
        <w:rPr>
          <w:rFonts w:eastAsia="Batang"/>
          <w:szCs w:val="20"/>
          <w:lang w:eastAsia="en-US"/>
        </w:rPr>
        <w:t>Gambar 10 memperlihatkan hasil</w:t>
      </w:r>
      <w:r w:rsidR="00804F51" w:rsidRPr="00804F51">
        <w:rPr>
          <w:rFonts w:eastAsia="Batang"/>
          <w:szCs w:val="20"/>
          <w:lang w:eastAsia="en-US"/>
        </w:rPr>
        <w:t xml:space="preserve"> analisis panas pada HES dengan menggunakan 4 H dan 5 H, temperatur di dalam RPV wall mulai stabil setelah di 713°C pada termokopel THU-02, udara bagian dalam RPV wall. Temperatur stabil di bagian </w:t>
      </w:r>
      <w:r w:rsidR="00804F51" w:rsidRPr="00804F51">
        <w:rPr>
          <w:rFonts w:eastAsia="Batang"/>
          <w:szCs w:val="20"/>
          <w:lang w:eastAsia="en-US"/>
        </w:rPr>
        <w:lastRenderedPageBreak/>
        <w:t xml:space="preserve">permukaan luar RPV wall sekitar 359°C pada TRPVL-02, naik menjadi 428°C saat bagian atas RPV </w:t>
      </w:r>
      <w:proofErr w:type="gramStart"/>
      <w:r w:rsidR="00804F51" w:rsidRPr="00804F51">
        <w:rPr>
          <w:rFonts w:eastAsia="Batang"/>
          <w:szCs w:val="20"/>
          <w:lang w:eastAsia="en-US"/>
        </w:rPr>
        <w:t>wall .</w:t>
      </w:r>
      <w:proofErr w:type="gramEnd"/>
      <w:r w:rsidR="00804F51" w:rsidRPr="00804F51">
        <w:rPr>
          <w:rFonts w:eastAsia="Batang"/>
          <w:szCs w:val="20"/>
          <w:lang w:eastAsia="en-US"/>
        </w:rPr>
        <w:t xml:space="preserve"> Rangkaian dengan kombinasi 4H dan 5H capaian tertinggi temp. Permukaan luar RPV wall maksimal 359°C. Sehingga dapat dikatakan </w:t>
      </w:r>
      <w:proofErr w:type="gramStart"/>
      <w:r w:rsidR="00804F51" w:rsidRPr="00804F51">
        <w:rPr>
          <w:rFonts w:eastAsia="Batang"/>
          <w:szCs w:val="20"/>
          <w:lang w:eastAsia="en-US"/>
        </w:rPr>
        <w:t>bahwa ,temperature</w:t>
      </w:r>
      <w:proofErr w:type="gramEnd"/>
      <w:r w:rsidR="00804F51" w:rsidRPr="00804F51">
        <w:rPr>
          <w:rFonts w:eastAsia="Batang"/>
          <w:szCs w:val="20"/>
          <w:lang w:eastAsia="en-US"/>
        </w:rPr>
        <w:t xml:space="preserve"> capaian berkisar antara 350-400°C</w:t>
      </w:r>
      <w:r w:rsidR="000B7981">
        <w:rPr>
          <w:rFonts w:eastAsia="Batang"/>
          <w:szCs w:val="20"/>
          <w:lang w:eastAsia="en-US"/>
        </w:rPr>
        <w:t>.</w:t>
      </w:r>
      <w:r w:rsidR="00C351E3">
        <w:rPr>
          <w:rFonts w:eastAsia="Batang"/>
          <w:szCs w:val="20"/>
          <w:lang w:eastAsia="en-US"/>
        </w:rPr>
        <w:t xml:space="preserve"> </w:t>
      </w:r>
    </w:p>
    <w:p w:rsidR="00640F6A" w:rsidRDefault="00640F6A" w:rsidP="00C351E3">
      <w:pPr>
        <w:autoSpaceDE w:val="0"/>
        <w:autoSpaceDN w:val="0"/>
        <w:adjustRightInd w:val="0"/>
        <w:rPr>
          <w:rFonts w:eastAsia="Batang"/>
          <w:szCs w:val="20"/>
          <w:lang w:eastAsia="en-US"/>
        </w:rPr>
      </w:pPr>
    </w:p>
    <w:p w:rsidR="00902970" w:rsidRPr="00902970" w:rsidRDefault="00C351E3" w:rsidP="00C351E3">
      <w:pPr>
        <w:autoSpaceDE w:val="0"/>
        <w:autoSpaceDN w:val="0"/>
        <w:adjustRightInd w:val="0"/>
        <w:rPr>
          <w:rFonts w:eastAsia="Batang"/>
          <w:b/>
          <w:sz w:val="24"/>
          <w:lang w:eastAsia="en-US"/>
        </w:rPr>
      </w:pPr>
      <w:r w:rsidRPr="00902970">
        <w:rPr>
          <w:rFonts w:eastAsia="Batang"/>
          <w:b/>
          <w:sz w:val="24"/>
          <w:lang w:eastAsia="en-US"/>
        </w:rPr>
        <w:t>KESIMPULAN</w:t>
      </w:r>
      <w:r w:rsidR="00902970" w:rsidRPr="00902970">
        <w:rPr>
          <w:rFonts w:eastAsia="Batang"/>
          <w:b/>
          <w:sz w:val="24"/>
          <w:lang w:eastAsia="en-US"/>
        </w:rPr>
        <w:t xml:space="preserve"> </w:t>
      </w:r>
    </w:p>
    <w:p w:rsidR="00C351E3" w:rsidRPr="00836EA2" w:rsidRDefault="00902970" w:rsidP="00C351E3">
      <w:pPr>
        <w:autoSpaceDE w:val="0"/>
        <w:autoSpaceDN w:val="0"/>
        <w:adjustRightInd w:val="0"/>
        <w:rPr>
          <w:rFonts w:eastAsia="Batang"/>
          <w:b/>
          <w:color w:val="FF0000"/>
          <w:sz w:val="24"/>
          <w:lang w:eastAsia="en-US"/>
        </w:rPr>
      </w:pPr>
      <w:r w:rsidRPr="00902970">
        <w:rPr>
          <w:rFonts w:eastAsia="Batang"/>
          <w:szCs w:val="20"/>
          <w:lang w:eastAsia="en-US"/>
        </w:rPr>
        <w:t xml:space="preserve">Makalah ini merupakan hasil eksperimen optimasi temperatur yang di keluarkan oleh HES (Heater Element Segment) yang merupakan sumber kalor pada simulator RCCS RDNK. Tujuan pembuatan simulator RCCS adalah untuk membuktikan bahwa proses sirkulasi pendinginan dengan menggunakan sistem pendingin air berjalan baik, dan pendingin dapat membawa panas radiasi yang dihasilkan oleh RPV untuk di bawa keluar melalui Heat Exchanger. Dari hasil ekperimen prototype proses panas HES yang dibangun, diperoleh hasil bahwa output keluaran panas yang dicapai pada RPV wall bagian dalam adalah sebesar 715 </w:t>
      </w:r>
      <w:r w:rsidRPr="00902970">
        <w:rPr>
          <w:rFonts w:eastAsia="Batang"/>
          <w:szCs w:val="20"/>
          <w:vertAlign w:val="superscript"/>
          <w:lang w:eastAsia="en-US"/>
        </w:rPr>
        <w:t>o</w:t>
      </w:r>
      <w:r w:rsidRPr="00902970">
        <w:rPr>
          <w:rFonts w:eastAsia="Batang"/>
          <w:szCs w:val="20"/>
          <w:lang w:eastAsia="en-US"/>
        </w:rPr>
        <w:t xml:space="preserve">C. </w:t>
      </w:r>
      <w:proofErr w:type="gramStart"/>
      <w:r w:rsidRPr="00902970">
        <w:rPr>
          <w:rFonts w:eastAsia="Batang"/>
          <w:szCs w:val="20"/>
          <w:lang w:eastAsia="en-US"/>
        </w:rPr>
        <w:t>keluaran</w:t>
      </w:r>
      <w:proofErr w:type="gramEnd"/>
      <w:r w:rsidRPr="00902970">
        <w:rPr>
          <w:rFonts w:eastAsia="Batang"/>
          <w:szCs w:val="20"/>
          <w:lang w:eastAsia="en-US"/>
        </w:rPr>
        <w:t xml:space="preserve"> panas pada luar RPV wall adalah sekitar 400 </w:t>
      </w:r>
      <w:r w:rsidRPr="00902970">
        <w:rPr>
          <w:rFonts w:eastAsia="Batang"/>
          <w:szCs w:val="20"/>
          <w:vertAlign w:val="superscript"/>
          <w:lang w:eastAsia="en-US"/>
        </w:rPr>
        <w:t>o</w:t>
      </w:r>
      <w:r w:rsidRPr="00902970">
        <w:rPr>
          <w:rFonts w:eastAsia="Batang"/>
          <w:szCs w:val="20"/>
          <w:lang w:eastAsia="en-US"/>
        </w:rPr>
        <w:t>C.</w:t>
      </w:r>
    </w:p>
    <w:p w:rsidR="00902970" w:rsidRDefault="00902970" w:rsidP="00C606AE">
      <w:pPr>
        <w:suppressAutoHyphens w:val="0"/>
        <w:contextualSpacing/>
        <w:rPr>
          <w:rFonts w:ascii="Arial" w:eastAsia="Calibri" w:hAnsi="Arial" w:cs="Arial"/>
          <w:b/>
          <w:sz w:val="24"/>
          <w:lang w:eastAsia="en-US"/>
        </w:rPr>
      </w:pPr>
    </w:p>
    <w:p w:rsidR="00C606AE" w:rsidRPr="003B1391" w:rsidRDefault="0050596D" w:rsidP="00C606AE">
      <w:pPr>
        <w:suppressAutoHyphens w:val="0"/>
        <w:contextualSpacing/>
        <w:rPr>
          <w:rFonts w:ascii="Arial" w:eastAsia="Calibri" w:hAnsi="Arial" w:cs="Arial"/>
          <w:b/>
          <w:sz w:val="24"/>
          <w:lang w:eastAsia="en-US"/>
        </w:rPr>
      </w:pPr>
      <w:r>
        <w:rPr>
          <w:rFonts w:ascii="Arial" w:eastAsia="Calibri" w:hAnsi="Arial" w:cs="Arial"/>
          <w:b/>
          <w:sz w:val="24"/>
          <w:lang w:eastAsia="en-US"/>
        </w:rPr>
        <w:t xml:space="preserve">SARAN/REKOMENDASI </w:t>
      </w:r>
      <w:bookmarkStart w:id="0" w:name="_GoBack"/>
      <w:bookmarkEnd w:id="0"/>
    </w:p>
    <w:p w:rsidR="0050596D" w:rsidRDefault="0050596D" w:rsidP="00640F6A">
      <w:pPr>
        <w:suppressAutoHyphens w:val="0"/>
        <w:ind w:firstLine="284"/>
        <w:contextualSpacing/>
        <w:rPr>
          <w:rFonts w:asciiTheme="minorHAnsi" w:hAnsiTheme="minorHAnsi"/>
          <w:lang w:val="id-ID"/>
        </w:rPr>
      </w:pPr>
      <w:r w:rsidRPr="0050596D">
        <w:rPr>
          <w:lang w:val="id-ID"/>
        </w:rPr>
        <w:t xml:space="preserve">Hendaknya penelitian ini akan terus dilakukan secara berkesinambungan, hingga diperoleh sistem simulator RCCS yang optimal dalam melakukan sirkulasi pendingin seaktor secara natural. </w:t>
      </w:r>
    </w:p>
    <w:p w:rsidR="005050D9" w:rsidRDefault="005050D9" w:rsidP="005050D9">
      <w:pPr>
        <w:suppressAutoHyphens w:val="0"/>
        <w:contextualSpacing/>
        <w:rPr>
          <w:rFonts w:asciiTheme="minorHAnsi" w:hAnsiTheme="minorHAnsi"/>
          <w:b/>
          <w:sz w:val="24"/>
          <w:lang w:val="id-ID"/>
        </w:rPr>
      </w:pPr>
    </w:p>
    <w:p w:rsidR="0050596D" w:rsidRPr="005050D9" w:rsidRDefault="0050596D" w:rsidP="005050D9">
      <w:pPr>
        <w:suppressAutoHyphens w:val="0"/>
        <w:contextualSpacing/>
        <w:rPr>
          <w:rFonts w:asciiTheme="minorHAnsi" w:hAnsiTheme="minorHAnsi"/>
          <w:b/>
          <w:sz w:val="24"/>
          <w:lang w:val="en-ID"/>
        </w:rPr>
      </w:pPr>
      <w:r w:rsidRPr="005050D9">
        <w:rPr>
          <w:b/>
          <w:sz w:val="24"/>
          <w:lang w:val="id-ID"/>
        </w:rPr>
        <w:t>UCAPAN TERIMA KASIH</w:t>
      </w:r>
      <w:r w:rsidRPr="005050D9">
        <w:rPr>
          <w:rFonts w:asciiTheme="minorHAnsi" w:hAnsiTheme="minorHAnsi"/>
          <w:b/>
          <w:sz w:val="24"/>
          <w:lang w:val="en-ID"/>
        </w:rPr>
        <w:t xml:space="preserve"> </w:t>
      </w:r>
    </w:p>
    <w:p w:rsidR="002426A8" w:rsidRDefault="00707B96" w:rsidP="00C351E3">
      <w:pPr>
        <w:suppressAutoHyphens w:val="0"/>
        <w:ind w:firstLine="720"/>
        <w:contextualSpacing/>
        <w:rPr>
          <w:rFonts w:ascii="Arial" w:eastAsia="Calibri" w:hAnsi="Arial" w:cs="Arial"/>
          <w:b/>
          <w:sz w:val="24"/>
          <w:lang w:eastAsia="en-US"/>
        </w:rPr>
      </w:pPr>
      <w:r>
        <w:rPr>
          <w:rFonts w:asciiTheme="minorHAnsi" w:hAnsiTheme="minorHAnsi"/>
          <w:lang w:val="en-ID"/>
        </w:rPr>
        <w:t>U</w:t>
      </w:r>
      <w:r w:rsidR="00E5650C">
        <w:rPr>
          <w:lang w:val="id-ID"/>
        </w:rPr>
        <w:t>capkan terima kasih</w:t>
      </w:r>
      <w:r w:rsidR="00E5650C">
        <w:rPr>
          <w:rFonts w:asciiTheme="minorHAnsi" w:hAnsiTheme="minorHAnsi"/>
          <w:lang w:val="en-ID"/>
        </w:rPr>
        <w:t xml:space="preserve"> </w:t>
      </w:r>
      <w:r w:rsidR="00E5650C">
        <w:rPr>
          <w:lang w:val="id-ID"/>
        </w:rPr>
        <w:t xml:space="preserve">disampaikan </w:t>
      </w:r>
      <w:r w:rsidR="00640F6A">
        <w:rPr>
          <w:lang w:val="id-ID"/>
        </w:rPr>
        <w:t>kepada</w:t>
      </w:r>
      <w:r w:rsidR="00640F6A">
        <w:rPr>
          <w:rFonts w:asciiTheme="minorHAnsi" w:hAnsiTheme="minorHAnsi"/>
          <w:lang w:val="en-ID"/>
        </w:rPr>
        <w:t xml:space="preserve"> </w:t>
      </w:r>
      <w:r w:rsidR="00640F6A">
        <w:rPr>
          <w:lang w:val="id-ID"/>
        </w:rPr>
        <w:t>DIPA</w:t>
      </w:r>
      <w:r w:rsidR="00640F6A">
        <w:rPr>
          <w:rFonts w:asciiTheme="minorHAnsi" w:hAnsiTheme="minorHAnsi"/>
          <w:lang w:val="en-ID"/>
        </w:rPr>
        <w:t>-</w:t>
      </w:r>
      <w:r w:rsidR="00C351E3" w:rsidRPr="00C351E3">
        <w:rPr>
          <w:lang w:val="id-ID"/>
        </w:rPr>
        <w:t xml:space="preserve">PTKRN dan Kemenristekdikti yang telah memberikan support </w:t>
      </w:r>
      <w:proofErr w:type="gramStart"/>
      <w:r w:rsidR="00C351E3" w:rsidRPr="00C351E3">
        <w:rPr>
          <w:lang w:val="id-ID"/>
        </w:rPr>
        <w:t>dana</w:t>
      </w:r>
      <w:proofErr w:type="gramEnd"/>
      <w:r w:rsidR="00C351E3" w:rsidRPr="00C351E3">
        <w:rPr>
          <w:lang w:val="id-ID"/>
        </w:rPr>
        <w:t xml:space="preserve"> untuk kelancaran penelitian terkait sistem RCCS-RDNK hingga makalah ini bisa di terbitkan.</w:t>
      </w:r>
    </w:p>
    <w:p w:rsidR="004A45A0" w:rsidRDefault="004A45A0" w:rsidP="00C606AE">
      <w:pPr>
        <w:suppressAutoHyphens w:val="0"/>
        <w:contextualSpacing/>
        <w:rPr>
          <w:rFonts w:ascii="Arial" w:eastAsia="Calibri" w:hAnsi="Arial" w:cs="Arial"/>
          <w:b/>
          <w:sz w:val="24"/>
          <w:lang w:eastAsia="en-US"/>
        </w:rPr>
      </w:pPr>
    </w:p>
    <w:p w:rsidR="00C606AE" w:rsidRDefault="00C606AE" w:rsidP="00C606AE">
      <w:pPr>
        <w:suppressAutoHyphens w:val="0"/>
        <w:contextualSpacing/>
        <w:rPr>
          <w:rFonts w:ascii="Arial" w:eastAsia="Calibri" w:hAnsi="Arial" w:cs="Arial"/>
          <w:b/>
          <w:sz w:val="24"/>
          <w:lang w:eastAsia="en-US"/>
        </w:rPr>
      </w:pPr>
      <w:r w:rsidRPr="003B1391">
        <w:rPr>
          <w:rFonts w:ascii="Arial" w:eastAsia="Calibri" w:hAnsi="Arial" w:cs="Arial"/>
          <w:b/>
          <w:sz w:val="24"/>
          <w:lang w:eastAsia="en-US"/>
        </w:rPr>
        <w:t>DAFTAR ACUAN</w:t>
      </w:r>
    </w:p>
    <w:p w:rsidR="00DB07D0" w:rsidRPr="00C351E3" w:rsidRDefault="00DB07D0" w:rsidP="00C351E3">
      <w:pPr>
        <w:suppressAutoHyphens w:val="0"/>
        <w:rPr>
          <w:rFonts w:asciiTheme="minorHAnsi" w:eastAsia="Calibri" w:hAnsiTheme="minorHAnsi"/>
          <w:sz w:val="16"/>
          <w:szCs w:val="16"/>
          <w:lang w:eastAsia="en-US"/>
        </w:rPr>
      </w:pPr>
    </w:p>
    <w:p w:rsidR="005A2725" w:rsidRPr="005A2725" w:rsidRDefault="00DB07D0" w:rsidP="005A2725">
      <w:pPr>
        <w:widowControl w:val="0"/>
        <w:autoSpaceDE w:val="0"/>
        <w:autoSpaceDN w:val="0"/>
        <w:adjustRightInd w:val="0"/>
        <w:ind w:left="640" w:hanging="640"/>
        <w:rPr>
          <w:rFonts w:eastAsia="Batang" w:hAnsi="Times New Roman"/>
          <w:noProof/>
          <w:sz w:val="16"/>
        </w:rPr>
      </w:pPr>
      <w:r>
        <w:rPr>
          <w:rFonts w:eastAsia="Calibri"/>
          <w:sz w:val="16"/>
          <w:szCs w:val="16"/>
          <w:lang w:eastAsia="en-US"/>
        </w:rPr>
        <w:lastRenderedPageBreak/>
        <w:fldChar w:fldCharType="begin" w:fldLock="1"/>
      </w:r>
      <w:r>
        <w:rPr>
          <w:rFonts w:eastAsia="Calibri"/>
          <w:sz w:val="16"/>
          <w:szCs w:val="16"/>
          <w:lang w:eastAsia="en-US"/>
        </w:rPr>
        <w:instrText xml:space="preserve">ADDIN Mendeley Bibliography CSL_BIBLIOGRAPHY </w:instrText>
      </w:r>
      <w:r>
        <w:rPr>
          <w:rFonts w:eastAsia="Calibri"/>
          <w:sz w:val="16"/>
          <w:szCs w:val="16"/>
          <w:lang w:eastAsia="en-US"/>
        </w:rPr>
        <w:fldChar w:fldCharType="separate"/>
      </w:r>
      <w:r w:rsidR="005A2725" w:rsidRPr="005A2725">
        <w:rPr>
          <w:rFonts w:eastAsia="Batang" w:hAnsi="Times New Roman"/>
          <w:noProof/>
          <w:sz w:val="16"/>
        </w:rPr>
        <w:t>[1]</w:t>
      </w:r>
      <w:r w:rsidR="005A2725" w:rsidRPr="005A2725">
        <w:rPr>
          <w:rFonts w:eastAsia="Batang" w:hAnsi="Times New Roman"/>
          <w:noProof/>
          <w:sz w:val="16"/>
        </w:rPr>
        <w:tab/>
      </w:r>
      <w:r w:rsidR="00830835">
        <w:rPr>
          <w:rFonts w:eastAsia="Batang" w:hAnsi="Times New Roman"/>
          <w:noProof/>
          <w:sz w:val="16"/>
        </w:rPr>
        <w:t>Badan Tenaga Nuklir Nasional</w:t>
      </w:r>
      <w:r w:rsidR="005A2725" w:rsidRPr="005A2725">
        <w:rPr>
          <w:rFonts w:eastAsia="Batang" w:hAnsi="Times New Roman"/>
          <w:noProof/>
          <w:sz w:val="16"/>
        </w:rPr>
        <w:t xml:space="preserve">, </w:t>
      </w:r>
      <w:r w:rsidR="005A2725" w:rsidRPr="005A2725">
        <w:rPr>
          <w:rFonts w:eastAsia="Batang" w:hAnsi="Times New Roman"/>
          <w:noProof/>
          <w:sz w:val="16"/>
        </w:rPr>
        <w:t>‘</w:t>
      </w:r>
      <w:r w:rsidR="005A2725" w:rsidRPr="005A2725">
        <w:rPr>
          <w:rFonts w:eastAsia="Batang" w:hAnsi="Times New Roman"/>
          <w:noProof/>
          <w:sz w:val="16"/>
        </w:rPr>
        <w:t>PERATURAN KEPALA BADAN TENAGA NUKLIR NASIONAL NOMOR 6 TAHUN 2017</w:t>
      </w:r>
      <w:r w:rsidR="005A2725" w:rsidRPr="005A2725">
        <w:rPr>
          <w:rFonts w:eastAsia="Batang" w:hAnsi="Times New Roman"/>
          <w:noProof/>
          <w:sz w:val="16"/>
        </w:rPr>
        <w:t>’</w:t>
      </w:r>
      <w:r w:rsidR="005A2725" w:rsidRPr="005A2725">
        <w:rPr>
          <w:rFonts w:eastAsia="Batang" w:hAnsi="Times New Roman"/>
          <w:noProof/>
          <w:sz w:val="16"/>
        </w:rPr>
        <w:t>, 2017.</w:t>
      </w:r>
    </w:p>
    <w:p w:rsidR="005A2725" w:rsidRPr="005A2725" w:rsidRDefault="005A2725" w:rsidP="005A2725">
      <w:pPr>
        <w:widowControl w:val="0"/>
        <w:autoSpaceDE w:val="0"/>
        <w:autoSpaceDN w:val="0"/>
        <w:adjustRightInd w:val="0"/>
        <w:ind w:left="640" w:hanging="640"/>
        <w:rPr>
          <w:rFonts w:eastAsia="Batang" w:hAnsi="Times New Roman"/>
          <w:noProof/>
          <w:sz w:val="16"/>
        </w:rPr>
      </w:pPr>
      <w:r w:rsidRPr="005A2725">
        <w:rPr>
          <w:rFonts w:eastAsia="Batang" w:hAnsi="Times New Roman"/>
          <w:noProof/>
          <w:sz w:val="16"/>
        </w:rPr>
        <w:t>[2]</w:t>
      </w:r>
      <w:r w:rsidRPr="005A2725">
        <w:rPr>
          <w:rFonts w:eastAsia="Batang" w:hAnsi="Times New Roman"/>
          <w:noProof/>
          <w:sz w:val="16"/>
        </w:rPr>
        <w:tab/>
        <w:t xml:space="preserve">S. Alimah, E. Dewita, S. Ariyanto, M. Prapatan, and J. Selatan, </w:t>
      </w:r>
      <w:r w:rsidRPr="005A2725">
        <w:rPr>
          <w:rFonts w:eastAsia="Batang" w:hAnsi="Times New Roman"/>
          <w:noProof/>
          <w:sz w:val="16"/>
        </w:rPr>
        <w:t>‘</w:t>
      </w:r>
      <w:r w:rsidRPr="005A2725">
        <w:rPr>
          <w:rFonts w:eastAsia="Batang" w:hAnsi="Times New Roman"/>
          <w:noProof/>
          <w:sz w:val="16"/>
        </w:rPr>
        <w:t>Analisis komparasi htgr tipe prismatik dan pebble bed</w:t>
      </w:r>
      <w:r w:rsidRPr="005A2725">
        <w:rPr>
          <w:rFonts w:eastAsia="Batang" w:hAnsi="Times New Roman"/>
          <w:noProof/>
          <w:sz w:val="16"/>
        </w:rPr>
        <w:t>’</w:t>
      </w:r>
      <w:r w:rsidRPr="005A2725">
        <w:rPr>
          <w:rFonts w:eastAsia="Batang" w:hAnsi="Times New Roman"/>
          <w:noProof/>
          <w:sz w:val="16"/>
        </w:rPr>
        <w:t>, vol. 16, pp. 11</w:t>
      </w:r>
      <w:r w:rsidRPr="005A2725">
        <w:rPr>
          <w:rFonts w:eastAsia="Batang" w:hAnsi="Times New Roman"/>
          <w:noProof/>
          <w:sz w:val="16"/>
        </w:rPr>
        <w:t>–</w:t>
      </w:r>
      <w:r w:rsidRPr="005A2725">
        <w:rPr>
          <w:rFonts w:eastAsia="Batang" w:hAnsi="Times New Roman"/>
          <w:noProof/>
          <w:sz w:val="16"/>
        </w:rPr>
        <w:t>21, 2014.</w:t>
      </w:r>
    </w:p>
    <w:p w:rsidR="005A2725" w:rsidRPr="005A2725" w:rsidRDefault="005A2725" w:rsidP="005A2725">
      <w:pPr>
        <w:widowControl w:val="0"/>
        <w:autoSpaceDE w:val="0"/>
        <w:autoSpaceDN w:val="0"/>
        <w:adjustRightInd w:val="0"/>
        <w:ind w:left="640" w:hanging="640"/>
        <w:rPr>
          <w:rFonts w:eastAsia="Batang" w:hAnsi="Times New Roman"/>
          <w:noProof/>
          <w:sz w:val="16"/>
        </w:rPr>
      </w:pPr>
      <w:r w:rsidRPr="005A2725">
        <w:rPr>
          <w:rFonts w:eastAsia="Batang" w:hAnsi="Times New Roman"/>
          <w:noProof/>
          <w:sz w:val="16"/>
        </w:rPr>
        <w:t>[3]</w:t>
      </w:r>
      <w:r w:rsidRPr="005A2725">
        <w:rPr>
          <w:rFonts w:eastAsia="Batang" w:hAnsi="Times New Roman"/>
          <w:noProof/>
          <w:sz w:val="16"/>
        </w:rPr>
        <w:tab/>
        <w:t xml:space="preserve">Y. D. Anggoro, D. Dewi, A. T. Yuliyanto, and M. Prapatan, </w:t>
      </w:r>
      <w:r w:rsidRPr="005A2725">
        <w:rPr>
          <w:rFonts w:eastAsia="Batang" w:hAnsi="Times New Roman"/>
          <w:noProof/>
          <w:sz w:val="16"/>
        </w:rPr>
        <w:t>‘</w:t>
      </w:r>
      <w:r w:rsidRPr="005A2725">
        <w:rPr>
          <w:rFonts w:eastAsia="Batang" w:hAnsi="Times New Roman"/>
          <w:noProof/>
          <w:sz w:val="16"/>
        </w:rPr>
        <w:t>Kajian Perkembangan PLTN Generasi IV</w:t>
      </w:r>
      <w:r w:rsidRPr="005A2725">
        <w:rPr>
          <w:rFonts w:eastAsia="Batang" w:hAnsi="Times New Roman"/>
          <w:noProof/>
          <w:sz w:val="16"/>
        </w:rPr>
        <w:t>’</w:t>
      </w:r>
      <w:r w:rsidRPr="005A2725">
        <w:rPr>
          <w:rFonts w:eastAsia="Batang" w:hAnsi="Times New Roman"/>
          <w:noProof/>
          <w:sz w:val="16"/>
        </w:rPr>
        <w:t>, vol. 15, pp. 69</w:t>
      </w:r>
      <w:r w:rsidRPr="005A2725">
        <w:rPr>
          <w:rFonts w:eastAsia="Batang" w:hAnsi="Times New Roman"/>
          <w:noProof/>
          <w:sz w:val="16"/>
        </w:rPr>
        <w:t>–</w:t>
      </w:r>
      <w:r w:rsidRPr="005A2725">
        <w:rPr>
          <w:rFonts w:eastAsia="Batang" w:hAnsi="Times New Roman"/>
          <w:noProof/>
          <w:sz w:val="16"/>
        </w:rPr>
        <w:t>79, 2020.</w:t>
      </w:r>
    </w:p>
    <w:p w:rsidR="005A2725" w:rsidRPr="005A2725" w:rsidRDefault="005A2725" w:rsidP="005A2725">
      <w:pPr>
        <w:widowControl w:val="0"/>
        <w:autoSpaceDE w:val="0"/>
        <w:autoSpaceDN w:val="0"/>
        <w:adjustRightInd w:val="0"/>
        <w:ind w:left="640" w:hanging="640"/>
        <w:rPr>
          <w:rFonts w:eastAsia="Batang" w:hAnsi="Times New Roman"/>
          <w:noProof/>
          <w:sz w:val="16"/>
        </w:rPr>
      </w:pPr>
      <w:r w:rsidRPr="005A2725">
        <w:rPr>
          <w:rFonts w:eastAsia="Batang" w:hAnsi="Times New Roman"/>
          <w:noProof/>
          <w:sz w:val="16"/>
        </w:rPr>
        <w:t>[4]</w:t>
      </w:r>
      <w:r w:rsidRPr="005A2725">
        <w:rPr>
          <w:rFonts w:eastAsia="Batang" w:hAnsi="Times New Roman"/>
          <w:noProof/>
          <w:sz w:val="16"/>
        </w:rPr>
        <w:tab/>
        <w:t xml:space="preserve">R. Arindya, Radita; Hermanto, </w:t>
      </w:r>
      <w:r w:rsidRPr="005A2725">
        <w:rPr>
          <w:rFonts w:eastAsia="Batang" w:hAnsi="Times New Roman"/>
          <w:noProof/>
          <w:sz w:val="16"/>
        </w:rPr>
        <w:t>‘</w:t>
      </w:r>
      <w:r w:rsidRPr="005A2725">
        <w:rPr>
          <w:rFonts w:eastAsia="Batang" w:hAnsi="Times New Roman"/>
          <w:noProof/>
          <w:sz w:val="16"/>
        </w:rPr>
        <w:t>Prosiding Seminar Nasional Pengembangan Energi Nuklir V , 2012</w:t>
      </w:r>
      <w:r w:rsidRPr="005A2725">
        <w:rPr>
          <w:rFonts w:eastAsia="Batang" w:hAnsi="Times New Roman"/>
          <w:noProof/>
          <w:sz w:val="16"/>
        </w:rPr>
        <w:t>’</w:t>
      </w:r>
      <w:r w:rsidRPr="005A2725">
        <w:rPr>
          <w:rFonts w:eastAsia="Batang" w:hAnsi="Times New Roman"/>
          <w:noProof/>
          <w:sz w:val="16"/>
        </w:rPr>
        <w:t xml:space="preserve">, in </w:t>
      </w:r>
      <w:r w:rsidRPr="005A2725">
        <w:rPr>
          <w:rFonts w:eastAsia="Batang" w:hAnsi="Times New Roman"/>
          <w:i/>
          <w:iCs/>
          <w:noProof/>
          <w:sz w:val="16"/>
        </w:rPr>
        <w:t>Studi Keselamatan Pembangkit Listrik Tenaga Nuklir</w:t>
      </w:r>
      <w:r w:rsidRPr="005A2725">
        <w:rPr>
          <w:rFonts w:eastAsia="Batang" w:hAnsi="Times New Roman"/>
          <w:noProof/>
          <w:sz w:val="16"/>
        </w:rPr>
        <w:t>, 2012, pp. 1</w:t>
      </w:r>
      <w:r w:rsidRPr="005A2725">
        <w:rPr>
          <w:rFonts w:eastAsia="Batang" w:hAnsi="Times New Roman"/>
          <w:noProof/>
          <w:sz w:val="16"/>
        </w:rPr>
        <w:t>–</w:t>
      </w:r>
      <w:r w:rsidRPr="005A2725">
        <w:rPr>
          <w:rFonts w:eastAsia="Batang" w:hAnsi="Times New Roman"/>
          <w:noProof/>
          <w:sz w:val="16"/>
        </w:rPr>
        <w:t>8.</w:t>
      </w:r>
    </w:p>
    <w:p w:rsidR="005A2725" w:rsidRPr="005A2725" w:rsidRDefault="005A2725" w:rsidP="005A2725">
      <w:pPr>
        <w:widowControl w:val="0"/>
        <w:autoSpaceDE w:val="0"/>
        <w:autoSpaceDN w:val="0"/>
        <w:adjustRightInd w:val="0"/>
        <w:ind w:left="640" w:hanging="640"/>
        <w:rPr>
          <w:rFonts w:eastAsia="Batang" w:hAnsi="Times New Roman"/>
          <w:noProof/>
          <w:sz w:val="16"/>
        </w:rPr>
      </w:pPr>
      <w:r w:rsidRPr="005A2725">
        <w:rPr>
          <w:rFonts w:eastAsia="Batang" w:hAnsi="Times New Roman"/>
          <w:noProof/>
          <w:sz w:val="16"/>
        </w:rPr>
        <w:t>[5]</w:t>
      </w:r>
      <w:r w:rsidRPr="005A2725">
        <w:rPr>
          <w:rFonts w:eastAsia="Batang" w:hAnsi="Times New Roman"/>
          <w:noProof/>
          <w:sz w:val="16"/>
        </w:rPr>
        <w:tab/>
        <w:t xml:space="preserve">R. Marnh, N. Safety, and N. Safety, </w:t>
      </w:r>
      <w:r w:rsidRPr="005A2725">
        <w:rPr>
          <w:rFonts w:eastAsia="Batang" w:hAnsi="Times New Roman"/>
          <w:noProof/>
          <w:sz w:val="16"/>
        </w:rPr>
        <w:t>‘</w:t>
      </w:r>
      <w:r w:rsidRPr="005A2725">
        <w:rPr>
          <w:rFonts w:eastAsia="Batang" w:hAnsi="Times New Roman"/>
          <w:noProof/>
          <w:sz w:val="16"/>
        </w:rPr>
        <w:t>Analysis of Three Mile Island - Unit 2 Accident</w:t>
      </w:r>
      <w:r w:rsidRPr="005A2725">
        <w:rPr>
          <w:rFonts w:eastAsia="Batang" w:hAnsi="Times New Roman"/>
          <w:noProof/>
          <w:sz w:val="16"/>
        </w:rPr>
        <w:t>’</w:t>
      </w:r>
      <w:r w:rsidRPr="005A2725">
        <w:rPr>
          <w:rFonts w:eastAsia="Batang" w:hAnsi="Times New Roman"/>
          <w:noProof/>
          <w:sz w:val="16"/>
        </w:rPr>
        <w:t>, 1980.</w:t>
      </w:r>
    </w:p>
    <w:p w:rsidR="005A2725" w:rsidRPr="005A2725" w:rsidRDefault="005A2725" w:rsidP="005A2725">
      <w:pPr>
        <w:widowControl w:val="0"/>
        <w:autoSpaceDE w:val="0"/>
        <w:autoSpaceDN w:val="0"/>
        <w:adjustRightInd w:val="0"/>
        <w:ind w:left="640" w:hanging="640"/>
        <w:rPr>
          <w:rFonts w:eastAsia="Batang" w:hAnsi="Times New Roman"/>
          <w:noProof/>
          <w:sz w:val="16"/>
        </w:rPr>
      </w:pPr>
      <w:r w:rsidRPr="005A2725">
        <w:rPr>
          <w:rFonts w:eastAsia="Batang" w:hAnsi="Times New Roman"/>
          <w:noProof/>
          <w:sz w:val="16"/>
        </w:rPr>
        <w:t>[6]</w:t>
      </w:r>
      <w:r w:rsidRPr="005A2725">
        <w:rPr>
          <w:rFonts w:eastAsia="Batang" w:hAnsi="Times New Roman"/>
          <w:noProof/>
          <w:sz w:val="16"/>
        </w:rPr>
        <w:tab/>
        <w:t xml:space="preserve">Yukiya Amano, </w:t>
      </w:r>
      <w:r w:rsidRPr="005A2725">
        <w:rPr>
          <w:rFonts w:eastAsia="Batang" w:hAnsi="Times New Roman"/>
          <w:noProof/>
          <w:sz w:val="16"/>
        </w:rPr>
        <w:t>‘</w:t>
      </w:r>
      <w:r w:rsidRPr="005A2725">
        <w:rPr>
          <w:rFonts w:eastAsia="Batang" w:hAnsi="Times New Roman"/>
          <w:noProof/>
          <w:sz w:val="16"/>
        </w:rPr>
        <w:t>The Fukushima Daiichi Accident Report by the Director General</w:t>
      </w:r>
      <w:r w:rsidRPr="005A2725">
        <w:rPr>
          <w:rFonts w:eastAsia="Batang" w:hAnsi="Times New Roman"/>
          <w:noProof/>
          <w:sz w:val="16"/>
        </w:rPr>
        <w:t>’</w:t>
      </w:r>
      <w:r w:rsidRPr="005A2725">
        <w:rPr>
          <w:rFonts w:eastAsia="Batang" w:hAnsi="Times New Roman"/>
          <w:noProof/>
          <w:sz w:val="16"/>
        </w:rPr>
        <w:t>, 2011.</w:t>
      </w:r>
    </w:p>
    <w:p w:rsidR="005A2725" w:rsidRPr="005A2725" w:rsidRDefault="005A2725" w:rsidP="005A2725">
      <w:pPr>
        <w:widowControl w:val="0"/>
        <w:autoSpaceDE w:val="0"/>
        <w:autoSpaceDN w:val="0"/>
        <w:adjustRightInd w:val="0"/>
        <w:ind w:left="640" w:hanging="640"/>
        <w:rPr>
          <w:rFonts w:eastAsia="Batang" w:hAnsi="Times New Roman"/>
          <w:noProof/>
          <w:sz w:val="16"/>
        </w:rPr>
      </w:pPr>
      <w:r w:rsidRPr="005A2725">
        <w:rPr>
          <w:rFonts w:eastAsia="Batang" w:hAnsi="Times New Roman"/>
          <w:noProof/>
          <w:sz w:val="16"/>
        </w:rPr>
        <w:t>[7]</w:t>
      </w:r>
      <w:r w:rsidRPr="005A2725">
        <w:rPr>
          <w:rFonts w:eastAsia="Batang" w:hAnsi="Times New Roman"/>
          <w:noProof/>
          <w:sz w:val="16"/>
        </w:rPr>
        <w:tab/>
        <w:t xml:space="preserve">H. Tjahjono, R. Kusumastuti, and A. S. Ekariansyah, </w:t>
      </w:r>
      <w:r w:rsidRPr="005A2725">
        <w:rPr>
          <w:rFonts w:eastAsia="Batang" w:hAnsi="Times New Roman"/>
          <w:noProof/>
          <w:sz w:val="16"/>
        </w:rPr>
        <w:t>‘</w:t>
      </w:r>
      <w:r w:rsidRPr="005A2725">
        <w:rPr>
          <w:rFonts w:eastAsia="Batang" w:hAnsi="Times New Roman"/>
          <w:noProof/>
          <w:sz w:val="16"/>
        </w:rPr>
        <w:t>Investigation of RDE thermal parameters during DLOFC in the absence of water inside the Reactor Cavity Cooling System Investigation of RDE thermal parameters during DLOFC in the absence of water inside the Reactor Cavity Cooling System</w:t>
      </w:r>
      <w:r w:rsidRPr="005A2725">
        <w:rPr>
          <w:rFonts w:eastAsia="Batang" w:hAnsi="Times New Roman"/>
          <w:noProof/>
          <w:sz w:val="16"/>
        </w:rPr>
        <w:t>’</w:t>
      </w:r>
      <w:r w:rsidRPr="005A2725">
        <w:rPr>
          <w:rFonts w:eastAsia="Batang" w:hAnsi="Times New Roman"/>
          <w:noProof/>
          <w:sz w:val="16"/>
        </w:rPr>
        <w:t>, 2020.</w:t>
      </w:r>
    </w:p>
    <w:p w:rsidR="005A2725" w:rsidRPr="005A2725" w:rsidRDefault="005A2725" w:rsidP="005A2725">
      <w:pPr>
        <w:widowControl w:val="0"/>
        <w:autoSpaceDE w:val="0"/>
        <w:autoSpaceDN w:val="0"/>
        <w:adjustRightInd w:val="0"/>
        <w:ind w:left="640" w:hanging="640"/>
        <w:rPr>
          <w:rFonts w:eastAsia="Batang" w:hAnsi="Times New Roman"/>
          <w:noProof/>
          <w:sz w:val="16"/>
        </w:rPr>
      </w:pPr>
      <w:r w:rsidRPr="005A2725">
        <w:rPr>
          <w:rFonts w:eastAsia="Batang" w:hAnsi="Times New Roman"/>
          <w:noProof/>
          <w:sz w:val="16"/>
        </w:rPr>
        <w:t>[8]</w:t>
      </w:r>
      <w:r w:rsidRPr="005A2725">
        <w:rPr>
          <w:rFonts w:eastAsia="Batang" w:hAnsi="Times New Roman"/>
          <w:noProof/>
          <w:sz w:val="16"/>
        </w:rPr>
        <w:tab/>
        <w:t xml:space="preserve">Bapeten, </w:t>
      </w:r>
      <w:r w:rsidRPr="005A2725">
        <w:rPr>
          <w:rFonts w:eastAsia="Batang" w:hAnsi="Times New Roman"/>
          <w:noProof/>
          <w:sz w:val="16"/>
        </w:rPr>
        <w:t>‘</w:t>
      </w:r>
      <w:r w:rsidRPr="005A2725">
        <w:rPr>
          <w:rFonts w:eastAsia="Batang" w:hAnsi="Times New Roman"/>
          <w:noProof/>
          <w:sz w:val="16"/>
        </w:rPr>
        <w:t>PERIZINAN INSTALASI NUKLIR DAN PEMANFAATAN BAHAN NUKLIR DENGAN</w:t>
      </w:r>
      <w:r w:rsidRPr="005A2725">
        <w:rPr>
          <w:rFonts w:eastAsia="Batang" w:hAnsi="Times New Roman"/>
          <w:noProof/>
          <w:sz w:val="16"/>
        </w:rPr>
        <w:t>’</w:t>
      </w:r>
      <w:r w:rsidRPr="005A2725">
        <w:rPr>
          <w:rFonts w:eastAsia="Batang" w:hAnsi="Times New Roman"/>
          <w:noProof/>
          <w:sz w:val="16"/>
        </w:rPr>
        <w:t>, 2014.</w:t>
      </w:r>
    </w:p>
    <w:p w:rsidR="005A2725" w:rsidRPr="005A2725" w:rsidRDefault="005A2725" w:rsidP="005A2725">
      <w:pPr>
        <w:widowControl w:val="0"/>
        <w:autoSpaceDE w:val="0"/>
        <w:autoSpaceDN w:val="0"/>
        <w:adjustRightInd w:val="0"/>
        <w:ind w:left="640" w:hanging="640"/>
        <w:rPr>
          <w:rFonts w:eastAsia="Batang" w:hAnsi="Times New Roman"/>
          <w:noProof/>
          <w:sz w:val="16"/>
        </w:rPr>
      </w:pPr>
      <w:r w:rsidRPr="005A2725">
        <w:rPr>
          <w:rFonts w:eastAsia="Batang" w:hAnsi="Times New Roman"/>
          <w:noProof/>
          <w:sz w:val="16"/>
        </w:rPr>
        <w:t>[9]</w:t>
      </w:r>
      <w:r w:rsidRPr="005A2725">
        <w:rPr>
          <w:rFonts w:eastAsia="Batang" w:hAnsi="Times New Roman"/>
          <w:noProof/>
          <w:sz w:val="16"/>
        </w:rPr>
        <w:tab/>
        <w:t xml:space="preserve">M. Juarsa, B. Tenaga, and N. Nasional, </w:t>
      </w:r>
      <w:r w:rsidRPr="005A2725">
        <w:rPr>
          <w:rFonts w:eastAsia="Batang" w:hAnsi="Times New Roman"/>
          <w:noProof/>
          <w:sz w:val="16"/>
        </w:rPr>
        <w:t>‘</w:t>
      </w:r>
      <w:r w:rsidRPr="005A2725">
        <w:rPr>
          <w:rFonts w:eastAsia="Batang" w:hAnsi="Times New Roman"/>
          <w:noProof/>
          <w:sz w:val="16"/>
        </w:rPr>
        <w:t>Simulasi Eksperimental Kecelakaan Parah Pada Pemahaman Aspek Manajemen Kecelakaan</w:t>
      </w:r>
      <w:r w:rsidRPr="005A2725">
        <w:rPr>
          <w:rFonts w:eastAsia="Batang" w:hAnsi="Times New Roman"/>
          <w:noProof/>
          <w:sz w:val="16"/>
        </w:rPr>
        <w:t>’</w:t>
      </w:r>
      <w:r w:rsidRPr="005A2725">
        <w:rPr>
          <w:rFonts w:eastAsia="Batang" w:hAnsi="Times New Roman"/>
          <w:noProof/>
          <w:sz w:val="16"/>
        </w:rPr>
        <w:t>, no. July 2007, 2015.</w:t>
      </w:r>
    </w:p>
    <w:p w:rsidR="005A2725" w:rsidRPr="005A2725" w:rsidRDefault="005A2725" w:rsidP="005A2725">
      <w:pPr>
        <w:widowControl w:val="0"/>
        <w:autoSpaceDE w:val="0"/>
        <w:autoSpaceDN w:val="0"/>
        <w:adjustRightInd w:val="0"/>
        <w:ind w:left="640" w:hanging="640"/>
        <w:rPr>
          <w:rFonts w:eastAsia="Batang" w:hAnsi="Times New Roman"/>
          <w:noProof/>
          <w:sz w:val="16"/>
        </w:rPr>
      </w:pPr>
      <w:r w:rsidRPr="005A2725">
        <w:rPr>
          <w:rFonts w:eastAsia="Batang" w:hAnsi="Times New Roman"/>
          <w:noProof/>
          <w:sz w:val="16"/>
        </w:rPr>
        <w:t>[10]</w:t>
      </w:r>
      <w:r w:rsidRPr="005A2725">
        <w:rPr>
          <w:rFonts w:eastAsia="Batang" w:hAnsi="Times New Roman"/>
          <w:noProof/>
          <w:sz w:val="16"/>
        </w:rPr>
        <w:tab/>
        <w:t xml:space="preserve">S. M. Lumbanraja, R. Arum, P. Riyanti, and Y. D. Anggoro, </w:t>
      </w:r>
      <w:r w:rsidRPr="005A2725">
        <w:rPr>
          <w:rFonts w:eastAsia="Batang" w:hAnsi="Times New Roman"/>
          <w:noProof/>
          <w:sz w:val="16"/>
        </w:rPr>
        <w:t>‘</w:t>
      </w:r>
      <w:r w:rsidRPr="005A2725">
        <w:rPr>
          <w:rFonts w:eastAsia="Batang" w:hAnsi="Times New Roman"/>
          <w:noProof/>
          <w:sz w:val="16"/>
        </w:rPr>
        <w:t>Manajemen Keselamatan PLTN Pasca Kecelakaan Fukushima Daiichi Unit 1</w:t>
      </w:r>
      <w:r w:rsidRPr="005A2725">
        <w:rPr>
          <w:rFonts w:eastAsia="Batang" w:hAnsi="Times New Roman"/>
          <w:noProof/>
          <w:sz w:val="16"/>
        </w:rPr>
        <w:t>’</w:t>
      </w:r>
      <w:r w:rsidRPr="005A2725">
        <w:rPr>
          <w:rFonts w:eastAsia="Batang" w:hAnsi="Times New Roman"/>
          <w:noProof/>
          <w:sz w:val="16"/>
        </w:rPr>
        <w:t>, vol. 4, pp. 122</w:t>
      </w:r>
      <w:r w:rsidRPr="005A2725">
        <w:rPr>
          <w:rFonts w:eastAsia="Batang" w:hAnsi="Times New Roman"/>
          <w:noProof/>
          <w:sz w:val="16"/>
        </w:rPr>
        <w:t>–</w:t>
      </w:r>
      <w:r w:rsidRPr="005A2725">
        <w:rPr>
          <w:rFonts w:eastAsia="Batang" w:hAnsi="Times New Roman"/>
          <w:noProof/>
          <w:sz w:val="16"/>
        </w:rPr>
        <w:t>130, 2011.</w:t>
      </w:r>
    </w:p>
    <w:p w:rsidR="005A2725" w:rsidRPr="005A2725" w:rsidRDefault="005A2725" w:rsidP="005A2725">
      <w:pPr>
        <w:widowControl w:val="0"/>
        <w:autoSpaceDE w:val="0"/>
        <w:autoSpaceDN w:val="0"/>
        <w:adjustRightInd w:val="0"/>
        <w:ind w:left="640" w:hanging="640"/>
        <w:rPr>
          <w:rFonts w:eastAsia="Batang" w:hAnsi="Times New Roman"/>
          <w:noProof/>
          <w:sz w:val="16"/>
        </w:rPr>
      </w:pPr>
      <w:r w:rsidRPr="005A2725">
        <w:rPr>
          <w:rFonts w:eastAsia="Batang" w:hAnsi="Times New Roman"/>
          <w:noProof/>
          <w:sz w:val="16"/>
        </w:rPr>
        <w:t>[11]</w:t>
      </w:r>
      <w:r w:rsidRPr="005A2725">
        <w:rPr>
          <w:rFonts w:eastAsia="Batang" w:hAnsi="Times New Roman"/>
          <w:noProof/>
          <w:sz w:val="16"/>
        </w:rPr>
        <w:tab/>
        <w:t xml:space="preserve">M. Juarsa, </w:t>
      </w:r>
      <w:r w:rsidRPr="005A2725">
        <w:rPr>
          <w:rFonts w:eastAsia="Batang" w:hAnsi="Times New Roman"/>
          <w:noProof/>
          <w:sz w:val="16"/>
        </w:rPr>
        <w:t>‘</w:t>
      </w:r>
      <w:r w:rsidRPr="005A2725">
        <w:rPr>
          <w:rFonts w:eastAsia="Batang" w:hAnsi="Times New Roman"/>
          <w:noProof/>
          <w:sz w:val="16"/>
        </w:rPr>
        <w:t>Perhitungan Fluks Kalor Untuk Kurva Didih Selama Eksperimen Quenching Menggunakan Silinder Berongga Dipanaskan</w:t>
      </w:r>
      <w:r w:rsidRPr="005A2725">
        <w:rPr>
          <w:rFonts w:eastAsia="Batang" w:hAnsi="Times New Roman"/>
          <w:noProof/>
          <w:sz w:val="16"/>
        </w:rPr>
        <w:t>’</w:t>
      </w:r>
      <w:r w:rsidRPr="005A2725">
        <w:rPr>
          <w:rFonts w:eastAsia="Batang" w:hAnsi="Times New Roman"/>
          <w:noProof/>
          <w:sz w:val="16"/>
        </w:rPr>
        <w:t xml:space="preserve">, </w:t>
      </w:r>
      <w:r w:rsidRPr="005A2725">
        <w:rPr>
          <w:rFonts w:eastAsia="Batang" w:hAnsi="Times New Roman"/>
          <w:i/>
          <w:iCs/>
          <w:noProof/>
          <w:sz w:val="16"/>
        </w:rPr>
        <w:t>TriDasaMega</w:t>
      </w:r>
      <w:r w:rsidRPr="005A2725">
        <w:rPr>
          <w:rFonts w:eastAsia="Batang" w:hAnsi="Times New Roman"/>
          <w:noProof/>
          <w:sz w:val="16"/>
        </w:rPr>
        <w:t>, vol. 8, pp. 127</w:t>
      </w:r>
      <w:r w:rsidRPr="005A2725">
        <w:rPr>
          <w:rFonts w:eastAsia="Batang" w:hAnsi="Times New Roman"/>
          <w:noProof/>
          <w:sz w:val="16"/>
        </w:rPr>
        <w:t>–</w:t>
      </w:r>
      <w:r w:rsidRPr="005A2725">
        <w:rPr>
          <w:rFonts w:eastAsia="Batang" w:hAnsi="Times New Roman"/>
          <w:noProof/>
          <w:sz w:val="16"/>
        </w:rPr>
        <w:t>145, 2010.</w:t>
      </w:r>
    </w:p>
    <w:p w:rsidR="005A2725" w:rsidRPr="005A2725" w:rsidRDefault="005A2725" w:rsidP="005A2725">
      <w:pPr>
        <w:widowControl w:val="0"/>
        <w:autoSpaceDE w:val="0"/>
        <w:autoSpaceDN w:val="0"/>
        <w:adjustRightInd w:val="0"/>
        <w:ind w:left="640" w:hanging="640"/>
        <w:rPr>
          <w:rFonts w:eastAsia="Batang" w:hAnsi="Times New Roman"/>
          <w:noProof/>
          <w:sz w:val="16"/>
        </w:rPr>
      </w:pPr>
      <w:r w:rsidRPr="005A2725">
        <w:rPr>
          <w:rFonts w:eastAsia="Batang" w:hAnsi="Times New Roman"/>
          <w:noProof/>
          <w:sz w:val="16"/>
        </w:rPr>
        <w:t>[12]</w:t>
      </w:r>
      <w:r w:rsidRPr="005A2725">
        <w:rPr>
          <w:rFonts w:eastAsia="Batang" w:hAnsi="Times New Roman"/>
          <w:noProof/>
          <w:sz w:val="16"/>
        </w:rPr>
        <w:tab/>
        <w:t xml:space="preserve">A. G. Abdullah, N. P. Ardiansyah, and W. Purnama, </w:t>
      </w:r>
      <w:r w:rsidRPr="005A2725">
        <w:rPr>
          <w:rFonts w:eastAsia="Batang" w:hAnsi="Times New Roman"/>
          <w:noProof/>
          <w:sz w:val="16"/>
        </w:rPr>
        <w:t>‘</w:t>
      </w:r>
      <w:r w:rsidRPr="005A2725">
        <w:rPr>
          <w:rFonts w:eastAsia="Batang" w:hAnsi="Times New Roman"/>
          <w:noProof/>
          <w:sz w:val="16"/>
        </w:rPr>
        <w:t>Peningkatan Kinerja Sistem Keselamatan Pasif Pada Reaktor Nuklir Dengan Penambahan Komponen RVAC</w:t>
      </w:r>
      <w:r w:rsidRPr="005A2725">
        <w:rPr>
          <w:rFonts w:eastAsia="Batang" w:hAnsi="Times New Roman"/>
          <w:noProof/>
          <w:sz w:val="16"/>
        </w:rPr>
        <w:t>’</w:t>
      </w:r>
      <w:r w:rsidRPr="005A2725">
        <w:rPr>
          <w:rFonts w:eastAsia="Batang" w:hAnsi="Times New Roman"/>
          <w:noProof/>
          <w:sz w:val="16"/>
        </w:rPr>
        <w:t>, vol. 10, no. 2, pp. 168</w:t>
      </w:r>
      <w:r w:rsidRPr="005A2725">
        <w:rPr>
          <w:rFonts w:eastAsia="Batang" w:hAnsi="Times New Roman"/>
          <w:noProof/>
          <w:sz w:val="16"/>
        </w:rPr>
        <w:t>–</w:t>
      </w:r>
      <w:r w:rsidRPr="005A2725">
        <w:rPr>
          <w:rFonts w:eastAsia="Batang" w:hAnsi="Times New Roman"/>
          <w:noProof/>
          <w:sz w:val="16"/>
        </w:rPr>
        <w:t>177, 2014.</w:t>
      </w:r>
    </w:p>
    <w:p w:rsidR="005A2725" w:rsidRPr="005A2725" w:rsidRDefault="005A2725" w:rsidP="005A2725">
      <w:pPr>
        <w:widowControl w:val="0"/>
        <w:autoSpaceDE w:val="0"/>
        <w:autoSpaceDN w:val="0"/>
        <w:adjustRightInd w:val="0"/>
        <w:ind w:left="640" w:hanging="640"/>
        <w:rPr>
          <w:rFonts w:eastAsia="Batang" w:hAnsi="Times New Roman"/>
          <w:noProof/>
          <w:sz w:val="16"/>
        </w:rPr>
      </w:pPr>
      <w:r w:rsidRPr="005A2725">
        <w:rPr>
          <w:rFonts w:eastAsia="Batang" w:hAnsi="Times New Roman"/>
          <w:noProof/>
          <w:sz w:val="16"/>
        </w:rPr>
        <w:t>[13]</w:t>
      </w:r>
      <w:r w:rsidRPr="005A2725">
        <w:rPr>
          <w:rFonts w:eastAsia="Batang" w:hAnsi="Times New Roman"/>
          <w:noProof/>
          <w:sz w:val="16"/>
        </w:rPr>
        <w:tab/>
        <w:t xml:space="preserve">R. Kusumastuti*, A. , Sriyono, Mulya Juarsa, Hendro Tjahjono, I. D. Irianto, Topan Setiadipura, D. H. Salimy, and Hafid, </w:t>
      </w:r>
      <w:r w:rsidRPr="005A2725">
        <w:rPr>
          <w:rFonts w:eastAsia="Batang" w:hAnsi="Times New Roman"/>
          <w:noProof/>
          <w:sz w:val="16"/>
        </w:rPr>
        <w:t>‘</w:t>
      </w:r>
      <w:r w:rsidRPr="005A2725">
        <w:rPr>
          <w:rFonts w:eastAsia="Batang" w:hAnsi="Times New Roman"/>
          <w:noProof/>
          <w:sz w:val="16"/>
        </w:rPr>
        <w:t>Reactor Cavity Cooling System with Passive Safety Features on RDE: Thermal Analysis During Accident</w:t>
      </w:r>
      <w:r w:rsidRPr="005A2725">
        <w:rPr>
          <w:rFonts w:eastAsia="Batang" w:hAnsi="Times New Roman"/>
          <w:noProof/>
          <w:sz w:val="16"/>
        </w:rPr>
        <w:t>’</w:t>
      </w:r>
      <w:r w:rsidRPr="005A2725">
        <w:rPr>
          <w:rFonts w:eastAsia="Batang" w:hAnsi="Times New Roman"/>
          <w:noProof/>
          <w:sz w:val="16"/>
        </w:rPr>
        <w:t xml:space="preserve">, </w:t>
      </w:r>
      <w:r w:rsidRPr="005A2725">
        <w:rPr>
          <w:rFonts w:eastAsia="Batang" w:hAnsi="Times New Roman"/>
          <w:i/>
          <w:iCs/>
          <w:noProof/>
          <w:sz w:val="16"/>
        </w:rPr>
        <w:t>Tri Dasa MegaDasa Mega</w:t>
      </w:r>
      <w:r w:rsidRPr="005A2725">
        <w:rPr>
          <w:rFonts w:eastAsia="Batang" w:hAnsi="Times New Roman"/>
          <w:noProof/>
          <w:sz w:val="16"/>
        </w:rPr>
        <w:t>, vol. 21, no. 2, pp. 87</w:t>
      </w:r>
      <w:r w:rsidRPr="005A2725">
        <w:rPr>
          <w:rFonts w:eastAsia="Batang" w:hAnsi="Times New Roman"/>
          <w:noProof/>
          <w:sz w:val="16"/>
        </w:rPr>
        <w:t>–</w:t>
      </w:r>
      <w:r w:rsidRPr="005A2725">
        <w:rPr>
          <w:rFonts w:eastAsia="Batang" w:hAnsi="Times New Roman"/>
          <w:noProof/>
          <w:sz w:val="16"/>
        </w:rPr>
        <w:t>93, 2019.</w:t>
      </w:r>
    </w:p>
    <w:p w:rsidR="005A2725" w:rsidRPr="005A2725" w:rsidRDefault="005A2725" w:rsidP="005A2725">
      <w:pPr>
        <w:widowControl w:val="0"/>
        <w:autoSpaceDE w:val="0"/>
        <w:autoSpaceDN w:val="0"/>
        <w:adjustRightInd w:val="0"/>
        <w:ind w:left="640" w:hanging="640"/>
        <w:rPr>
          <w:rFonts w:eastAsia="Batang" w:hAnsi="Times New Roman"/>
          <w:noProof/>
          <w:sz w:val="16"/>
        </w:rPr>
      </w:pPr>
      <w:r w:rsidRPr="005A2725">
        <w:rPr>
          <w:rFonts w:eastAsia="Batang" w:hAnsi="Times New Roman"/>
          <w:noProof/>
          <w:sz w:val="16"/>
        </w:rPr>
        <w:t>[14]</w:t>
      </w:r>
      <w:r w:rsidRPr="005A2725">
        <w:rPr>
          <w:rFonts w:eastAsia="Batang" w:hAnsi="Times New Roman"/>
          <w:noProof/>
          <w:sz w:val="16"/>
        </w:rPr>
        <w:tab/>
        <w:t xml:space="preserve">R. Swart and R. T. Dobson, </w:t>
      </w:r>
      <w:r w:rsidRPr="005A2725">
        <w:rPr>
          <w:rFonts w:eastAsia="Batang" w:hAnsi="Times New Roman"/>
          <w:noProof/>
          <w:sz w:val="16"/>
        </w:rPr>
        <w:t>‘</w:t>
      </w:r>
      <w:r w:rsidRPr="005A2725">
        <w:rPr>
          <w:rFonts w:eastAsia="Batang" w:hAnsi="Times New Roman"/>
          <w:noProof/>
          <w:sz w:val="16"/>
        </w:rPr>
        <w:t>Thermal-hydraulic simulation and evaluation of a natural circulation thermosyphon loop for a reactor cavity cooling system of a high-temperature reactor</w:t>
      </w:r>
      <w:r w:rsidRPr="005A2725">
        <w:rPr>
          <w:rFonts w:eastAsia="Batang" w:hAnsi="Times New Roman"/>
          <w:noProof/>
          <w:sz w:val="16"/>
        </w:rPr>
        <w:t>’</w:t>
      </w:r>
      <w:r w:rsidRPr="005A2725">
        <w:rPr>
          <w:rFonts w:eastAsia="Batang" w:hAnsi="Times New Roman"/>
          <w:noProof/>
          <w:sz w:val="16"/>
        </w:rPr>
        <w:t xml:space="preserve">, </w:t>
      </w:r>
      <w:r w:rsidRPr="005A2725">
        <w:rPr>
          <w:rFonts w:eastAsia="Batang" w:hAnsi="Times New Roman"/>
          <w:i/>
          <w:iCs/>
          <w:noProof/>
          <w:sz w:val="16"/>
        </w:rPr>
        <w:t xml:space="preserve">Nuclear Engineering </w:t>
      </w:r>
      <w:r w:rsidRPr="005A2725">
        <w:rPr>
          <w:rFonts w:eastAsia="Batang" w:hAnsi="Times New Roman"/>
          <w:i/>
          <w:iCs/>
          <w:noProof/>
          <w:sz w:val="16"/>
        </w:rPr>
        <w:lastRenderedPageBreak/>
        <w:t>and Technology</w:t>
      </w:r>
      <w:r w:rsidRPr="005A2725">
        <w:rPr>
          <w:rFonts w:eastAsia="Batang" w:hAnsi="Times New Roman"/>
          <w:noProof/>
          <w:sz w:val="16"/>
        </w:rPr>
        <w:t>, vol. 52, no. 2, pp. 271</w:t>
      </w:r>
      <w:r w:rsidRPr="005A2725">
        <w:rPr>
          <w:rFonts w:eastAsia="Batang" w:hAnsi="Times New Roman"/>
          <w:noProof/>
          <w:sz w:val="16"/>
        </w:rPr>
        <w:t>–</w:t>
      </w:r>
      <w:r w:rsidRPr="005A2725">
        <w:rPr>
          <w:rFonts w:eastAsia="Batang" w:hAnsi="Times New Roman"/>
          <w:noProof/>
          <w:sz w:val="16"/>
        </w:rPr>
        <w:t>278, 2020.</w:t>
      </w:r>
    </w:p>
    <w:p w:rsidR="005A2725" w:rsidRPr="005A2725" w:rsidRDefault="005A2725" w:rsidP="005A2725">
      <w:pPr>
        <w:widowControl w:val="0"/>
        <w:autoSpaceDE w:val="0"/>
        <w:autoSpaceDN w:val="0"/>
        <w:adjustRightInd w:val="0"/>
        <w:ind w:left="640" w:hanging="640"/>
        <w:rPr>
          <w:rFonts w:eastAsia="Batang" w:hAnsi="Times New Roman"/>
          <w:noProof/>
          <w:sz w:val="16"/>
        </w:rPr>
      </w:pPr>
      <w:r w:rsidRPr="005A2725">
        <w:rPr>
          <w:rFonts w:eastAsia="Batang" w:hAnsi="Times New Roman"/>
          <w:noProof/>
          <w:sz w:val="16"/>
        </w:rPr>
        <w:t>[15]</w:t>
      </w:r>
      <w:r w:rsidRPr="005A2725">
        <w:rPr>
          <w:rFonts w:eastAsia="Batang" w:hAnsi="Times New Roman"/>
          <w:noProof/>
          <w:sz w:val="16"/>
        </w:rPr>
        <w:tab/>
        <w:t xml:space="preserve">T. Woo and U. Lee, </w:t>
      </w:r>
      <w:r w:rsidRPr="005A2725">
        <w:rPr>
          <w:rFonts w:eastAsia="Batang" w:hAnsi="Times New Roman"/>
          <w:noProof/>
          <w:sz w:val="16"/>
        </w:rPr>
        <w:t>‘</w:t>
      </w:r>
      <w:r w:rsidRPr="005A2725">
        <w:rPr>
          <w:rFonts w:eastAsia="Batang" w:hAnsi="Times New Roman"/>
          <w:noProof/>
          <w:sz w:val="16"/>
        </w:rPr>
        <w:t>Dynamical reliability of the passive system in the very high temperature gas cooled reactor</w:t>
      </w:r>
      <w:r w:rsidRPr="005A2725">
        <w:rPr>
          <w:rFonts w:eastAsia="Batang" w:hAnsi="Times New Roman"/>
          <w:noProof/>
          <w:sz w:val="16"/>
        </w:rPr>
        <w:t>’</w:t>
      </w:r>
      <w:r w:rsidRPr="005A2725">
        <w:rPr>
          <w:rFonts w:eastAsia="Batang" w:hAnsi="Times New Roman"/>
          <w:noProof/>
          <w:sz w:val="16"/>
        </w:rPr>
        <w:t xml:space="preserve">, </w:t>
      </w:r>
      <w:r w:rsidRPr="005A2725">
        <w:rPr>
          <w:rFonts w:eastAsia="Batang" w:hAnsi="Times New Roman"/>
          <w:i/>
          <w:iCs/>
          <w:noProof/>
          <w:sz w:val="16"/>
        </w:rPr>
        <w:t>Annals of Nuclear Energy</w:t>
      </w:r>
      <w:r w:rsidRPr="005A2725">
        <w:rPr>
          <w:rFonts w:eastAsia="Batang" w:hAnsi="Times New Roman"/>
          <w:noProof/>
          <w:sz w:val="16"/>
        </w:rPr>
        <w:t>, vol. 36, no. 9, pp. 1299</w:t>
      </w:r>
      <w:r w:rsidRPr="005A2725">
        <w:rPr>
          <w:rFonts w:eastAsia="Batang" w:hAnsi="Times New Roman"/>
          <w:noProof/>
          <w:sz w:val="16"/>
        </w:rPr>
        <w:t>–</w:t>
      </w:r>
      <w:r w:rsidRPr="005A2725">
        <w:rPr>
          <w:rFonts w:eastAsia="Batang" w:hAnsi="Times New Roman"/>
          <w:noProof/>
          <w:sz w:val="16"/>
        </w:rPr>
        <w:t>1306, 2009.</w:t>
      </w:r>
    </w:p>
    <w:p w:rsidR="005A2725" w:rsidRPr="005A2725" w:rsidRDefault="005A2725" w:rsidP="005A2725">
      <w:pPr>
        <w:widowControl w:val="0"/>
        <w:autoSpaceDE w:val="0"/>
        <w:autoSpaceDN w:val="0"/>
        <w:adjustRightInd w:val="0"/>
        <w:ind w:left="640" w:hanging="640"/>
        <w:rPr>
          <w:rFonts w:eastAsia="Batang" w:hAnsi="Times New Roman"/>
          <w:noProof/>
          <w:sz w:val="16"/>
        </w:rPr>
      </w:pPr>
      <w:r w:rsidRPr="005A2725">
        <w:rPr>
          <w:rFonts w:eastAsia="Batang" w:hAnsi="Times New Roman"/>
          <w:noProof/>
          <w:sz w:val="16"/>
        </w:rPr>
        <w:t>[16]</w:t>
      </w:r>
      <w:r w:rsidRPr="005A2725">
        <w:rPr>
          <w:rFonts w:eastAsia="Batang" w:hAnsi="Times New Roman"/>
          <w:noProof/>
          <w:sz w:val="16"/>
        </w:rPr>
        <w:tab/>
        <w:t xml:space="preserve">L. Capone, Y. A. Hassan, and R. Vaghetto, </w:t>
      </w:r>
      <w:r w:rsidRPr="005A2725">
        <w:rPr>
          <w:rFonts w:eastAsia="Batang" w:hAnsi="Times New Roman"/>
          <w:noProof/>
          <w:sz w:val="16"/>
        </w:rPr>
        <w:t>‘</w:t>
      </w:r>
      <w:r w:rsidRPr="005A2725">
        <w:rPr>
          <w:rFonts w:eastAsia="Batang" w:hAnsi="Times New Roman"/>
          <w:noProof/>
          <w:sz w:val="16"/>
        </w:rPr>
        <w:t>Reactor cavity cooling system (Rccs) experimental characterization</w:t>
      </w:r>
      <w:r w:rsidRPr="005A2725">
        <w:rPr>
          <w:rFonts w:eastAsia="Batang" w:hAnsi="Times New Roman"/>
          <w:noProof/>
          <w:sz w:val="16"/>
        </w:rPr>
        <w:t>’</w:t>
      </w:r>
      <w:r w:rsidRPr="005A2725">
        <w:rPr>
          <w:rFonts w:eastAsia="Batang" w:hAnsi="Times New Roman"/>
          <w:noProof/>
          <w:sz w:val="16"/>
        </w:rPr>
        <w:t xml:space="preserve">, </w:t>
      </w:r>
      <w:r w:rsidRPr="005A2725">
        <w:rPr>
          <w:rFonts w:eastAsia="Batang" w:hAnsi="Times New Roman"/>
          <w:i/>
          <w:iCs/>
          <w:noProof/>
          <w:sz w:val="16"/>
        </w:rPr>
        <w:t>Nuclear Engineering and Design</w:t>
      </w:r>
      <w:r w:rsidRPr="005A2725">
        <w:rPr>
          <w:rFonts w:eastAsia="Batang" w:hAnsi="Times New Roman"/>
          <w:noProof/>
          <w:sz w:val="16"/>
        </w:rPr>
        <w:t>, vol. 241, no. 12, pp. 4775</w:t>
      </w:r>
      <w:r w:rsidRPr="005A2725">
        <w:rPr>
          <w:rFonts w:eastAsia="Batang" w:hAnsi="Times New Roman"/>
          <w:noProof/>
          <w:sz w:val="16"/>
        </w:rPr>
        <w:t>–</w:t>
      </w:r>
      <w:r w:rsidRPr="005A2725">
        <w:rPr>
          <w:rFonts w:eastAsia="Batang" w:hAnsi="Times New Roman"/>
          <w:noProof/>
          <w:sz w:val="16"/>
        </w:rPr>
        <w:t>4782, 2011.</w:t>
      </w:r>
    </w:p>
    <w:p w:rsidR="005A2725" w:rsidRPr="005A2725" w:rsidRDefault="005A2725" w:rsidP="005A2725">
      <w:pPr>
        <w:widowControl w:val="0"/>
        <w:autoSpaceDE w:val="0"/>
        <w:autoSpaceDN w:val="0"/>
        <w:adjustRightInd w:val="0"/>
        <w:ind w:left="640" w:hanging="640"/>
        <w:rPr>
          <w:rFonts w:eastAsia="Batang" w:hAnsi="Times New Roman"/>
          <w:noProof/>
          <w:sz w:val="16"/>
        </w:rPr>
      </w:pPr>
      <w:r w:rsidRPr="005A2725">
        <w:rPr>
          <w:rFonts w:eastAsia="Batang" w:hAnsi="Times New Roman"/>
          <w:noProof/>
          <w:sz w:val="16"/>
        </w:rPr>
        <w:t>[17]</w:t>
      </w:r>
      <w:r w:rsidRPr="005A2725">
        <w:rPr>
          <w:rFonts w:eastAsia="Batang" w:hAnsi="Times New Roman"/>
          <w:noProof/>
          <w:sz w:val="16"/>
        </w:rPr>
        <w:tab/>
        <w:t xml:space="preserve">Dr. Michael Corradini, </w:t>
      </w:r>
      <w:r w:rsidRPr="005A2725">
        <w:rPr>
          <w:rFonts w:eastAsia="Batang" w:hAnsi="Times New Roman"/>
          <w:noProof/>
          <w:sz w:val="16"/>
        </w:rPr>
        <w:t>‘</w:t>
      </w:r>
      <w:r w:rsidRPr="005A2725">
        <w:rPr>
          <w:rFonts w:eastAsia="Batang" w:hAnsi="Times New Roman"/>
          <w:noProof/>
          <w:sz w:val="16"/>
        </w:rPr>
        <w:t>Experimental Studies of NGNP Reactor Cavity Cooling System With Water</w:t>
      </w:r>
      <w:r w:rsidRPr="005A2725">
        <w:rPr>
          <w:rFonts w:eastAsia="Batang" w:hAnsi="Times New Roman"/>
          <w:noProof/>
          <w:sz w:val="16"/>
        </w:rPr>
        <w:t>’</w:t>
      </w:r>
      <w:r w:rsidRPr="005A2725">
        <w:rPr>
          <w:rFonts w:eastAsia="Batang" w:hAnsi="Times New Roman"/>
          <w:noProof/>
          <w:sz w:val="16"/>
        </w:rPr>
        <w:t>, 2012.</w:t>
      </w:r>
    </w:p>
    <w:p w:rsidR="005A2725" w:rsidRPr="005A2725" w:rsidRDefault="005A2725" w:rsidP="005A2725">
      <w:pPr>
        <w:widowControl w:val="0"/>
        <w:autoSpaceDE w:val="0"/>
        <w:autoSpaceDN w:val="0"/>
        <w:adjustRightInd w:val="0"/>
        <w:ind w:left="640" w:hanging="640"/>
        <w:rPr>
          <w:rFonts w:eastAsia="Batang"/>
          <w:noProof/>
          <w:sz w:val="16"/>
        </w:rPr>
      </w:pPr>
      <w:r w:rsidRPr="005A2725">
        <w:rPr>
          <w:rFonts w:eastAsia="Batang" w:hAnsi="Times New Roman"/>
          <w:noProof/>
          <w:sz w:val="16"/>
        </w:rPr>
        <w:t>[18]</w:t>
      </w:r>
      <w:r w:rsidRPr="005A2725">
        <w:rPr>
          <w:rFonts w:eastAsia="Batang" w:hAnsi="Times New Roman"/>
          <w:noProof/>
          <w:sz w:val="16"/>
        </w:rPr>
        <w:tab/>
        <w:t xml:space="preserve">M. J. Dedy Haryanto, Giarno, Joko Prasetio, G. Bambang Heru, Rahayu Kusumastuti, </w:t>
      </w:r>
      <w:r w:rsidRPr="005A2725">
        <w:rPr>
          <w:rFonts w:eastAsia="Batang" w:hAnsi="Times New Roman"/>
          <w:noProof/>
          <w:sz w:val="16"/>
        </w:rPr>
        <w:t>‘</w:t>
      </w:r>
      <w:r w:rsidRPr="005A2725">
        <w:rPr>
          <w:rFonts w:eastAsia="Batang" w:hAnsi="Times New Roman"/>
          <w:noProof/>
          <w:sz w:val="16"/>
        </w:rPr>
        <w:t xml:space="preserve">Karakterisasi </w:t>
      </w:r>
      <w:r w:rsidRPr="005A2725">
        <w:rPr>
          <w:rFonts w:eastAsia="Batang" w:hAnsi="Times New Roman"/>
          <w:noProof/>
          <w:sz w:val="16"/>
        </w:rPr>
        <w:lastRenderedPageBreak/>
        <w:t>Prototipe Heater Element System pada Untai Uji RCCS-RDNK menggunakan Kamera Infra Merah</w:t>
      </w:r>
      <w:r w:rsidRPr="005A2725">
        <w:rPr>
          <w:rFonts w:eastAsia="Batang" w:hAnsi="Times New Roman"/>
          <w:noProof/>
          <w:sz w:val="16"/>
        </w:rPr>
        <w:t>’</w:t>
      </w:r>
      <w:r w:rsidRPr="005A2725">
        <w:rPr>
          <w:rFonts w:eastAsia="Batang" w:hAnsi="Times New Roman"/>
          <w:noProof/>
          <w:sz w:val="16"/>
        </w:rPr>
        <w:t>, vol. 8, no. 2, pp. 240</w:t>
      </w:r>
      <w:r w:rsidRPr="005A2725">
        <w:rPr>
          <w:rFonts w:eastAsia="Batang" w:hAnsi="Times New Roman"/>
          <w:noProof/>
          <w:sz w:val="16"/>
        </w:rPr>
        <w:t>–</w:t>
      </w:r>
      <w:r w:rsidRPr="005A2725">
        <w:rPr>
          <w:rFonts w:eastAsia="Batang" w:hAnsi="Times New Roman"/>
          <w:noProof/>
          <w:sz w:val="16"/>
        </w:rPr>
        <w:t>466, 2020.</w:t>
      </w:r>
    </w:p>
    <w:p w:rsidR="00DB07D0" w:rsidRDefault="00DB07D0" w:rsidP="00DB07D0">
      <w:pPr>
        <w:pStyle w:val="ListParagraph"/>
        <w:suppressAutoHyphens w:val="0"/>
        <w:ind w:left="567"/>
        <w:rPr>
          <w:rFonts w:eastAsia="Calibri"/>
          <w:sz w:val="16"/>
          <w:szCs w:val="16"/>
          <w:lang w:eastAsia="en-US"/>
        </w:rPr>
      </w:pPr>
      <w:r>
        <w:rPr>
          <w:rFonts w:eastAsia="Calibri"/>
          <w:sz w:val="16"/>
          <w:szCs w:val="16"/>
          <w:lang w:eastAsia="en-US"/>
        </w:rPr>
        <w:fldChar w:fldCharType="end"/>
      </w:r>
    </w:p>
    <w:p w:rsidR="00DB07D0" w:rsidRDefault="00DB07D0" w:rsidP="00DB07D0">
      <w:pPr>
        <w:pStyle w:val="ListParagraph"/>
        <w:suppressAutoHyphens w:val="0"/>
        <w:ind w:left="567"/>
        <w:rPr>
          <w:rFonts w:eastAsia="Calibri"/>
          <w:sz w:val="16"/>
          <w:szCs w:val="16"/>
          <w:lang w:eastAsia="en-US"/>
        </w:rPr>
      </w:pPr>
    </w:p>
    <w:p w:rsidR="00DB07D0" w:rsidRDefault="00DB07D0" w:rsidP="00DB07D0">
      <w:pPr>
        <w:pStyle w:val="ListParagraph"/>
        <w:suppressAutoHyphens w:val="0"/>
        <w:ind w:left="567"/>
        <w:rPr>
          <w:rFonts w:eastAsia="Calibri"/>
          <w:sz w:val="16"/>
          <w:szCs w:val="16"/>
          <w:lang w:eastAsia="en-US"/>
        </w:rPr>
      </w:pPr>
    </w:p>
    <w:p w:rsidR="00DB07D0" w:rsidRDefault="00DB07D0" w:rsidP="00DB07D0">
      <w:pPr>
        <w:pStyle w:val="ListParagraph"/>
        <w:suppressAutoHyphens w:val="0"/>
        <w:ind w:left="567"/>
        <w:rPr>
          <w:rFonts w:eastAsia="Calibri"/>
          <w:sz w:val="16"/>
          <w:szCs w:val="16"/>
          <w:lang w:eastAsia="en-US"/>
        </w:rPr>
      </w:pPr>
    </w:p>
    <w:p w:rsidR="00DB07D0" w:rsidRDefault="00DB07D0" w:rsidP="00DB07D0">
      <w:pPr>
        <w:pStyle w:val="ListParagraph"/>
        <w:suppressAutoHyphens w:val="0"/>
        <w:ind w:left="567"/>
        <w:rPr>
          <w:rFonts w:eastAsia="Calibri"/>
          <w:sz w:val="16"/>
          <w:szCs w:val="16"/>
          <w:lang w:eastAsia="en-US"/>
        </w:rPr>
      </w:pPr>
    </w:p>
    <w:p w:rsidR="00DB07D0" w:rsidRPr="00D20D59" w:rsidRDefault="00DB07D0" w:rsidP="00DB07D0">
      <w:pPr>
        <w:pStyle w:val="ListParagraph"/>
        <w:suppressAutoHyphens w:val="0"/>
        <w:ind w:left="567"/>
        <w:rPr>
          <w:rFonts w:eastAsia="Calibri"/>
          <w:sz w:val="16"/>
          <w:szCs w:val="16"/>
          <w:lang w:eastAsia="en-US"/>
        </w:rPr>
      </w:pPr>
    </w:p>
    <w:p w:rsidR="00C606AE" w:rsidRPr="00D20D59" w:rsidRDefault="00C606AE" w:rsidP="002426A8">
      <w:pPr>
        <w:pStyle w:val="ListParagraph"/>
        <w:suppressAutoHyphens w:val="0"/>
        <w:ind w:left="567"/>
        <w:rPr>
          <w:rFonts w:eastAsia="Calibri"/>
          <w:sz w:val="16"/>
          <w:szCs w:val="16"/>
          <w:lang w:eastAsia="en-US"/>
        </w:rPr>
      </w:pPr>
    </w:p>
    <w:p w:rsidR="00C606AE" w:rsidRPr="00A32DED" w:rsidRDefault="00C606AE" w:rsidP="00C606AE">
      <w:pPr>
        <w:rPr>
          <w:lang w:eastAsia="en-US"/>
        </w:rPr>
      </w:pPr>
    </w:p>
    <w:p w:rsidR="00DF4CDC" w:rsidRPr="00DF4CDC" w:rsidRDefault="00DF4CDC" w:rsidP="00C606AE">
      <w:pPr>
        <w:suppressAutoHyphens w:val="0"/>
        <w:contextualSpacing/>
        <w:rPr>
          <w:rStyle w:val="Emphasis"/>
          <w:rFonts w:ascii="Arial" w:hAnsi="Arial" w:cs="Arial"/>
          <w:b/>
          <w:i w:val="0"/>
        </w:rPr>
      </w:pPr>
    </w:p>
    <w:p w:rsidR="00395372" w:rsidRPr="001918D7" w:rsidRDefault="00395372" w:rsidP="001602C3">
      <w:pPr>
        <w:pStyle w:val="ListParagraph"/>
        <w:suppressAutoHyphens w:val="0"/>
        <w:ind w:left="567"/>
        <w:contextualSpacing/>
        <w:rPr>
          <w:rFonts w:eastAsia="Calibri"/>
          <w:lang w:val="id-ID" w:eastAsia="en-US"/>
        </w:rPr>
      </w:pPr>
    </w:p>
    <w:p w:rsidR="00861D4E" w:rsidRPr="00A32DED" w:rsidRDefault="00861D4E" w:rsidP="00B766FE">
      <w:pPr>
        <w:suppressAutoHyphens w:val="0"/>
        <w:contextualSpacing/>
        <w:rPr>
          <w:rFonts w:eastAsia="Calibri"/>
          <w:lang w:val="id-ID" w:eastAsia="en-US"/>
        </w:rPr>
        <w:sectPr w:rsidR="00861D4E" w:rsidRPr="00A32DED" w:rsidSect="00D80F28">
          <w:footnotePr>
            <w:pos w:val="beneathText"/>
          </w:footnotePr>
          <w:type w:val="continuous"/>
          <w:pgSz w:w="11907" w:h="16840" w:code="9"/>
          <w:pgMar w:top="1701" w:right="851" w:bottom="1134" w:left="1701" w:header="720" w:footer="720" w:gutter="0"/>
          <w:pgNumType w:start="1" w:chapStyle="1"/>
          <w:cols w:num="2" w:space="346"/>
          <w:docGrid w:linePitch="360"/>
        </w:sectPr>
      </w:pPr>
    </w:p>
    <w:p w:rsidR="001602C3" w:rsidRDefault="001602C3" w:rsidP="00C22317">
      <w:pPr>
        <w:rPr>
          <w:color w:val="0070C0"/>
          <w:sz w:val="22"/>
          <w:szCs w:val="22"/>
          <w:lang w:val="id-ID"/>
        </w:rPr>
      </w:pPr>
    </w:p>
    <w:p w:rsidR="001602C3" w:rsidRPr="001602C3" w:rsidRDefault="001602C3" w:rsidP="001602C3">
      <w:pPr>
        <w:rPr>
          <w:sz w:val="22"/>
          <w:szCs w:val="22"/>
          <w:lang w:val="id-ID"/>
        </w:rPr>
      </w:pPr>
    </w:p>
    <w:p w:rsidR="001602C3" w:rsidRPr="001602C3" w:rsidRDefault="001602C3" w:rsidP="001602C3">
      <w:pPr>
        <w:rPr>
          <w:sz w:val="22"/>
          <w:szCs w:val="22"/>
          <w:lang w:val="id-ID"/>
        </w:rPr>
      </w:pPr>
    </w:p>
    <w:p w:rsidR="001602C3" w:rsidRDefault="001602C3" w:rsidP="001602C3">
      <w:pPr>
        <w:rPr>
          <w:sz w:val="22"/>
          <w:szCs w:val="22"/>
          <w:lang w:val="id-ID"/>
        </w:rPr>
      </w:pPr>
    </w:p>
    <w:p w:rsidR="00FA5D5D" w:rsidRPr="001602C3" w:rsidRDefault="00FA5D5D" w:rsidP="001602C3">
      <w:pPr>
        <w:rPr>
          <w:sz w:val="22"/>
          <w:szCs w:val="22"/>
          <w:lang w:val="id-ID"/>
        </w:rPr>
      </w:pPr>
    </w:p>
    <w:sectPr w:rsidR="00FA5D5D" w:rsidRPr="001602C3" w:rsidSect="00B110D7">
      <w:footnotePr>
        <w:pos w:val="beneathText"/>
      </w:footnotePr>
      <w:type w:val="continuous"/>
      <w:pgSz w:w="11907" w:h="16840" w:code="9"/>
      <w:pgMar w:top="1701" w:right="851" w:bottom="1140" w:left="1701" w:header="720" w:footer="720" w:gutter="0"/>
      <w:pgNumType w:start="9" w:chapStyle="1"/>
      <w:cols w:space="34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D63" w:rsidRDefault="00065D63" w:rsidP="00F64052">
      <w:r>
        <w:separator/>
      </w:r>
    </w:p>
  </w:endnote>
  <w:endnote w:type="continuationSeparator" w:id="0">
    <w:p w:rsidR="00065D63" w:rsidRDefault="00065D63" w:rsidP="00F64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Cs w:val="20"/>
      </w:rPr>
      <w:id w:val="9778346"/>
      <w:docPartObj>
        <w:docPartGallery w:val="Page Numbers (Bottom of Page)"/>
        <w:docPartUnique/>
      </w:docPartObj>
    </w:sdtPr>
    <w:sdtEndPr>
      <w:rPr>
        <w:rFonts w:ascii="Batang" w:eastAsia="Batang" w:hAnsi="Batang"/>
      </w:rPr>
    </w:sdtEndPr>
    <w:sdtContent>
      <w:p w:rsidR="001368B6" w:rsidRPr="0027520F" w:rsidRDefault="001368B6" w:rsidP="00C616BD">
        <w:pPr>
          <w:pStyle w:val="Footer"/>
          <w:jc w:val="left"/>
          <w:rPr>
            <w:rFonts w:eastAsia="Batang" w:cs="Arial"/>
            <w:szCs w:val="20"/>
          </w:rPr>
        </w:pPr>
        <w:r w:rsidRPr="0027520F">
          <w:rPr>
            <w:rFonts w:eastAsia="Batang" w:cs="Arial"/>
            <w:szCs w:val="20"/>
          </w:rPr>
          <w:fldChar w:fldCharType="begin"/>
        </w:r>
        <w:r w:rsidRPr="0027520F">
          <w:rPr>
            <w:rFonts w:eastAsia="Batang" w:cs="Arial"/>
            <w:szCs w:val="20"/>
          </w:rPr>
          <w:instrText xml:space="preserve"> PAGE   \* MERGEFORMAT </w:instrText>
        </w:r>
        <w:r w:rsidRPr="0027520F">
          <w:rPr>
            <w:rFonts w:eastAsia="Batang" w:cs="Arial"/>
            <w:szCs w:val="20"/>
          </w:rPr>
          <w:fldChar w:fldCharType="separate"/>
        </w:r>
        <w:r w:rsidR="00346784">
          <w:rPr>
            <w:rFonts w:eastAsia="Batang" w:cs="Arial"/>
            <w:noProof/>
            <w:szCs w:val="20"/>
          </w:rPr>
          <w:t>10</w:t>
        </w:r>
        <w:r w:rsidRPr="0027520F">
          <w:rPr>
            <w:rFonts w:eastAsia="Batang" w:cs="Arial"/>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9778352"/>
      <w:docPartObj>
        <w:docPartGallery w:val="Page Numbers (Bottom of Page)"/>
        <w:docPartUnique/>
      </w:docPartObj>
    </w:sdtPr>
    <w:sdtEndPr/>
    <w:sdtContent>
      <w:p w:rsidR="001368B6" w:rsidRPr="00D80F28" w:rsidRDefault="001368B6" w:rsidP="00C616BD">
        <w:pPr>
          <w:pStyle w:val="Footer"/>
          <w:jc w:val="right"/>
          <w:rPr>
            <w:rFonts w:ascii="Arial" w:hAnsi="Arial" w:cs="Arial"/>
          </w:rPr>
        </w:pPr>
        <w:r w:rsidRPr="00D80F28">
          <w:rPr>
            <w:rFonts w:ascii="Arial" w:hAnsi="Arial" w:cs="Arial"/>
          </w:rPr>
          <w:fldChar w:fldCharType="begin"/>
        </w:r>
        <w:r w:rsidRPr="00D80F28">
          <w:rPr>
            <w:rFonts w:ascii="Arial" w:hAnsi="Arial" w:cs="Arial"/>
          </w:rPr>
          <w:instrText xml:space="preserve"> PAGE   \* MERGEFORMAT </w:instrText>
        </w:r>
        <w:r w:rsidRPr="00D80F28">
          <w:rPr>
            <w:rFonts w:ascii="Arial" w:hAnsi="Arial" w:cs="Arial"/>
          </w:rPr>
          <w:fldChar w:fldCharType="separate"/>
        </w:r>
        <w:r w:rsidR="00346784">
          <w:rPr>
            <w:rFonts w:ascii="Arial" w:hAnsi="Arial" w:cs="Arial"/>
            <w:noProof/>
          </w:rPr>
          <w:t>11</w:t>
        </w:r>
        <w:r w:rsidRPr="00D80F28">
          <w:rPr>
            <w:rFonts w:ascii="Arial" w:hAnsi="Arial" w:cs="Aria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93437"/>
      <w:docPartObj>
        <w:docPartGallery w:val="Page Numbers (Bottom of Page)"/>
        <w:docPartUnique/>
      </w:docPartObj>
    </w:sdtPr>
    <w:sdtEndPr/>
    <w:sdtContent>
      <w:p w:rsidR="001368B6" w:rsidRPr="00C616BD" w:rsidRDefault="001368B6" w:rsidP="00C616BD">
        <w:pPr>
          <w:pStyle w:val="Footer"/>
          <w:jc w:val="right"/>
        </w:pPr>
        <w:r>
          <w:fldChar w:fldCharType="begin"/>
        </w:r>
        <w:r>
          <w:instrText xml:space="preserve"> PAGE   \* MERGEFORMAT </w:instrText>
        </w:r>
        <w:r>
          <w:fldChar w:fldCharType="separate"/>
        </w:r>
        <w:r w:rsidR="0027382B">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D63" w:rsidRDefault="00065D63" w:rsidP="00F64052">
      <w:r>
        <w:separator/>
      </w:r>
    </w:p>
  </w:footnote>
  <w:footnote w:type="continuationSeparator" w:id="0">
    <w:p w:rsidR="00065D63" w:rsidRDefault="00065D63" w:rsidP="00F640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B6" w:rsidRPr="007C4333" w:rsidRDefault="001368B6" w:rsidP="00E81459">
    <w:pPr>
      <w:pStyle w:val="Header"/>
      <w:jc w:val="center"/>
      <w:rPr>
        <w:rFonts w:ascii="Arial" w:hAnsi="Arial" w:cs="Arial"/>
        <w:i/>
        <w:sz w:val="16"/>
        <w:szCs w:val="16"/>
      </w:rPr>
    </w:pPr>
    <w:r w:rsidRPr="007C4333">
      <w:rPr>
        <w:rFonts w:ascii="Arial" w:hAnsi="Arial" w:cs="Arial"/>
        <w:i/>
        <w:sz w:val="16"/>
        <w:szCs w:val="16"/>
      </w:rPr>
      <w:t xml:space="preserve">Penulis_1, Penulis_2, dan Penulis_3 </w:t>
    </w:r>
    <w:r>
      <w:rPr>
        <w:rFonts w:ascii="Arial" w:hAnsi="Arial" w:cs="Arial"/>
        <w:i/>
        <w:sz w:val="16"/>
        <w:szCs w:val="16"/>
      </w:rPr>
      <w:t xml:space="preserve">- </w:t>
    </w:r>
    <w:r w:rsidRPr="007C4333">
      <w:rPr>
        <w:rFonts w:ascii="Arial" w:hAnsi="Arial" w:cs="Arial"/>
        <w:i/>
        <w:sz w:val="16"/>
        <w:szCs w:val="16"/>
      </w:rPr>
      <w:t>Jurnal Pengembangan Energi Nuklir Vol. xx, No. x, (2016)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B6" w:rsidRPr="007C4333" w:rsidRDefault="001368B6" w:rsidP="00E81459">
    <w:pPr>
      <w:pStyle w:val="Header"/>
      <w:tabs>
        <w:tab w:val="clear" w:pos="4680"/>
        <w:tab w:val="clear" w:pos="9360"/>
      </w:tabs>
      <w:jc w:val="center"/>
      <w:rPr>
        <w:rFonts w:ascii="Arial" w:hAnsi="Arial" w:cs="Arial"/>
        <w:i/>
        <w:sz w:val="16"/>
        <w:szCs w:val="16"/>
      </w:rPr>
    </w:pPr>
    <w:r>
      <w:rPr>
        <w:rFonts w:ascii="Arial" w:hAnsi="Arial" w:cs="Arial"/>
        <w:i/>
        <w:sz w:val="16"/>
        <w:szCs w:val="16"/>
      </w:rPr>
      <w:t>R.Kusumastuti</w:t>
    </w:r>
    <w:r w:rsidRPr="007C4333">
      <w:rPr>
        <w:rFonts w:ascii="Arial" w:hAnsi="Arial" w:cs="Arial"/>
        <w:i/>
        <w:sz w:val="16"/>
        <w:szCs w:val="16"/>
      </w:rPr>
      <w:t xml:space="preserve">_1, </w:t>
    </w:r>
    <w:r>
      <w:rPr>
        <w:rFonts w:ascii="Arial" w:hAnsi="Arial" w:cs="Arial"/>
        <w:i/>
        <w:sz w:val="16"/>
        <w:szCs w:val="16"/>
      </w:rPr>
      <w:t>M.Juarsa</w:t>
    </w:r>
    <w:r w:rsidRPr="007C4333">
      <w:rPr>
        <w:rFonts w:ascii="Arial" w:hAnsi="Arial" w:cs="Arial"/>
        <w:i/>
        <w:sz w:val="16"/>
        <w:szCs w:val="16"/>
      </w:rPr>
      <w:t xml:space="preserve">_2, dan </w:t>
    </w:r>
    <w:r>
      <w:rPr>
        <w:rFonts w:ascii="Arial" w:hAnsi="Arial" w:cs="Arial"/>
        <w:i/>
        <w:sz w:val="16"/>
        <w:szCs w:val="16"/>
      </w:rPr>
      <w:t>Sriyono</w:t>
    </w:r>
    <w:r w:rsidRPr="007C4333">
      <w:rPr>
        <w:rFonts w:ascii="Arial" w:hAnsi="Arial" w:cs="Arial"/>
        <w:i/>
        <w:sz w:val="16"/>
        <w:szCs w:val="16"/>
      </w:rPr>
      <w:t xml:space="preserve">_3 </w:t>
    </w:r>
    <w:r>
      <w:rPr>
        <w:rFonts w:ascii="Arial" w:hAnsi="Arial" w:cs="Arial"/>
        <w:i/>
        <w:sz w:val="16"/>
        <w:szCs w:val="16"/>
      </w:rPr>
      <w:t xml:space="preserve">- </w:t>
    </w:r>
    <w:r w:rsidRPr="007C4333">
      <w:rPr>
        <w:rFonts w:ascii="Arial" w:hAnsi="Arial" w:cs="Arial"/>
        <w:i/>
        <w:sz w:val="16"/>
        <w:szCs w:val="16"/>
      </w:rPr>
      <w:t>Jurnal Pengembangan Energi Nuklir Vol. xx, No. x, (2016)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B6" w:rsidRPr="007C4333" w:rsidRDefault="001368B6" w:rsidP="00E81459">
    <w:pPr>
      <w:jc w:val="center"/>
      <w:rPr>
        <w:rFonts w:ascii="Arial" w:hAnsi="Arial" w:cs="Arial"/>
        <w:i/>
        <w:sz w:val="16"/>
        <w:szCs w:val="16"/>
      </w:rPr>
    </w:pPr>
    <w:r w:rsidRPr="007C4333">
      <w:rPr>
        <w:rFonts w:ascii="Arial" w:hAnsi="Arial" w:cs="Arial"/>
        <w:i/>
        <w:sz w:val="16"/>
        <w:szCs w:val="16"/>
      </w:rPr>
      <w:t>Jurnal Pengembangan Energi Nuklir Vol. xx, No. x, (2016) ...-...</w:t>
    </w:r>
  </w:p>
  <w:p w:rsidR="001368B6" w:rsidRPr="007C4333" w:rsidRDefault="001368B6" w:rsidP="007C4333">
    <w:pPr>
      <w:jc w:val="center"/>
      <w:rPr>
        <w:rFonts w:ascii="Arial" w:hAnsi="Arial" w:cs="Arial"/>
        <w:i/>
        <w:sz w:val="16"/>
        <w:szCs w:val="16"/>
      </w:rPr>
    </w:pPr>
    <w:r>
      <w:rPr>
        <w:rFonts w:ascii="Arial" w:hAnsi="Arial" w:cs="Arial"/>
        <w:i/>
        <w:noProof/>
        <w:sz w:val="16"/>
        <w:szCs w:val="16"/>
        <w:lang w:eastAsia="en-US"/>
      </w:rPr>
      <mc:AlternateContent>
        <mc:Choice Requires="wps">
          <w:drawing>
            <wp:anchor distT="0" distB="0" distL="114300" distR="114300" simplePos="0" relativeHeight="251660288" behindDoc="0" locked="0" layoutInCell="1" allowOverlap="1">
              <wp:simplePos x="0" y="0"/>
              <wp:positionH relativeFrom="column">
                <wp:posOffset>883285</wp:posOffset>
              </wp:positionH>
              <wp:positionV relativeFrom="paragraph">
                <wp:posOffset>205740</wp:posOffset>
              </wp:positionV>
              <wp:extent cx="5031105" cy="490220"/>
              <wp:effectExtent l="0" t="0" r="635" b="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1105" cy="49022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8B6" w:rsidRDefault="001368B6" w:rsidP="00E81459">
                          <w:pPr>
                            <w:jc w:val="center"/>
                            <w:rPr>
                              <w:rFonts w:ascii="Arial" w:eastAsia="Batang" w:hAnsi="Arial" w:cs="Arial"/>
                              <w:b/>
                              <w:sz w:val="28"/>
                            </w:rPr>
                          </w:pPr>
                          <w:r w:rsidRPr="003B1391">
                            <w:rPr>
                              <w:rFonts w:ascii="Arial" w:eastAsia="Batang" w:hAnsi="Arial" w:cs="Arial"/>
                              <w:b/>
                              <w:sz w:val="28"/>
                            </w:rPr>
                            <w:t>Jurnal Pengembangan Energi Nuklir</w:t>
                          </w:r>
                        </w:p>
                        <w:p w:rsidR="001368B6" w:rsidRPr="00B355B0" w:rsidRDefault="001368B6" w:rsidP="00E81459">
                          <w:pPr>
                            <w:jc w:val="center"/>
                            <w:rPr>
                              <w:rFonts w:eastAsia="Batang" w:cs="Arial"/>
                              <w:color w:val="0000FF"/>
                              <w:sz w:val="18"/>
                            </w:rPr>
                          </w:pPr>
                          <w:r>
                            <w:rPr>
                              <w:rFonts w:eastAsia="Batang" w:cs="Arial"/>
                              <w:sz w:val="18"/>
                            </w:rPr>
                            <w:t xml:space="preserve">Laman </w:t>
                          </w:r>
                          <w:r w:rsidRPr="003B1391">
                            <w:rPr>
                              <w:rFonts w:eastAsia="Batang" w:cs="Arial"/>
                              <w:sz w:val="18"/>
                            </w:rPr>
                            <w:t xml:space="preserve">Jurnal: </w:t>
                          </w:r>
                          <w:r w:rsidRPr="003B1391">
                            <w:rPr>
                              <w:rFonts w:eastAsia="Batang" w:cs="Arial"/>
                              <w:color w:val="0000FF"/>
                              <w:sz w:val="18"/>
                            </w:rPr>
                            <w:t>jurnal.batan.go.id/</w:t>
                          </w:r>
                          <w:r>
                            <w:rPr>
                              <w:rFonts w:eastAsia="Batang" w:cs="Arial"/>
                              <w:color w:val="0000FF"/>
                              <w:sz w:val="18"/>
                            </w:rPr>
                            <w:t>index.php/</w:t>
                          </w:r>
                          <w:r w:rsidRPr="003B1391">
                            <w:rPr>
                              <w:rFonts w:eastAsia="Batang" w:cs="Arial"/>
                              <w:color w:val="0000FF"/>
                              <w:sz w:val="18"/>
                            </w:rPr>
                            <w:t>jpen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left:0;text-align:left;margin-left:69.55pt;margin-top:16.2pt;width:396.15pt;height:3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" fillcolor="#d6e3bc [1302]" stroked="f">
              <v:textbox>
                <w:txbxContent>
                  <w:p w:rsidR="001368B6" w:rsidRDefault="001368B6" w:rsidP="00E81459">
                    <w:pPr>
                      <w:jc w:val="center"/>
                      <w:rPr>
                        <w:rFonts w:ascii="Arial" w:eastAsia="Batang" w:hAnsi="Arial" w:cs="Arial"/>
                        <w:b/>
                        <w:sz w:val="28"/>
                      </w:rPr>
                    </w:pPr>
                    <w:r w:rsidRPr="003B1391">
                      <w:rPr>
                        <w:rFonts w:ascii="Arial" w:eastAsia="Batang" w:hAnsi="Arial" w:cs="Arial"/>
                        <w:b/>
                        <w:sz w:val="28"/>
                      </w:rPr>
                      <w:t>Jurnal Pengembangan Energi Nuklir</w:t>
                    </w:r>
                  </w:p>
                  <w:p w:rsidR="001368B6" w:rsidRPr="00B355B0" w:rsidRDefault="001368B6" w:rsidP="00E81459">
                    <w:pPr>
                      <w:jc w:val="center"/>
                      <w:rPr>
                        <w:rFonts w:eastAsia="Batang" w:cs="Arial"/>
                        <w:color w:val="0000FF"/>
                        <w:sz w:val="18"/>
                      </w:rPr>
                    </w:pPr>
                    <w:r>
                      <w:rPr>
                        <w:rFonts w:eastAsia="Batang" w:cs="Arial"/>
                        <w:sz w:val="18"/>
                      </w:rPr>
                      <w:t xml:space="preserve">Laman </w:t>
                    </w:r>
                    <w:r w:rsidRPr="003B1391">
                      <w:rPr>
                        <w:rFonts w:eastAsia="Batang" w:cs="Arial"/>
                        <w:sz w:val="18"/>
                      </w:rPr>
                      <w:t xml:space="preserve">Jurnal: </w:t>
                    </w:r>
                    <w:r w:rsidRPr="003B1391">
                      <w:rPr>
                        <w:rFonts w:eastAsia="Batang" w:cs="Arial"/>
                        <w:color w:val="0000FF"/>
                        <w:sz w:val="18"/>
                      </w:rPr>
                      <w:t>jurnal.batan.go.id/</w:t>
                    </w:r>
                    <w:r>
                      <w:rPr>
                        <w:rFonts w:eastAsia="Batang" w:cs="Arial"/>
                        <w:color w:val="0000FF"/>
                        <w:sz w:val="18"/>
                      </w:rPr>
                      <w:t>index.php/</w:t>
                    </w:r>
                    <w:r w:rsidRPr="003B1391">
                      <w:rPr>
                        <w:rFonts w:eastAsia="Batang" w:cs="Arial"/>
                        <w:color w:val="0000FF"/>
                        <w:sz w:val="18"/>
                      </w:rPr>
                      <w:t>jpen</w:t>
                    </w:r>
                  </w:p>
                </w:txbxContent>
              </v:textbox>
            </v:rect>
          </w:pict>
        </mc:Fallback>
      </mc:AlternateContent>
    </w:r>
    <w:r>
      <w:rPr>
        <w:rFonts w:ascii="Arial" w:hAnsi="Arial" w:cs="Arial"/>
        <w:i/>
        <w:noProof/>
        <w:sz w:val="16"/>
        <w:szCs w:val="16"/>
        <w:lang w:eastAsia="en-US"/>
      </w:rPr>
      <mc:AlternateContent>
        <mc:Choice Requires="wps">
          <w:drawing>
            <wp:anchor distT="0" distB="0" distL="114300" distR="114300" simplePos="0" relativeHeight="251658240" behindDoc="0" locked="0" layoutInCell="1" allowOverlap="1">
              <wp:simplePos x="0" y="0"/>
              <wp:positionH relativeFrom="column">
                <wp:posOffset>-109220</wp:posOffset>
              </wp:positionH>
              <wp:positionV relativeFrom="paragraph">
                <wp:posOffset>791210</wp:posOffset>
              </wp:positionV>
              <wp:extent cx="6155690" cy="0"/>
              <wp:effectExtent l="5080" t="10160" r="11430" b="889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1011D8" id="_x0000_t32" coordsize="21600,21600" o:spt="32" o:oned="t" path="m,l21600,21600e" filled="f">
              <v:path arrowok="t" fillok="f" o:connecttype="none"/>
              <o:lock v:ext="edit" shapetype="t"/>
            </v:shapetype>
            <v:shape id="AutoShape 8" o:spid="_x0000_s1026" type="#_x0000_t32" style="position:absolute;margin-left:-8.6pt;margin-top:62.3pt;width:484.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LsP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"/>
          </w:pict>
        </mc:Fallback>
      </mc:AlternateContent>
    </w:r>
    <w:r>
      <w:rPr>
        <w:rFonts w:ascii="Arial" w:hAnsi="Arial" w:cs="Arial"/>
        <w:i/>
        <w:noProof/>
        <w:sz w:val="16"/>
        <w:szCs w:val="16"/>
        <w:lang w:eastAsia="en-US"/>
      </w:rPr>
      <mc:AlternateContent>
        <mc:Choice Requires="wps">
          <w:drawing>
            <wp:anchor distT="0" distB="0" distL="114300" distR="114300" simplePos="0" relativeHeight="251659264" behindDoc="0" locked="0" layoutInCell="1" allowOverlap="1">
              <wp:simplePos x="0" y="0"/>
              <wp:positionH relativeFrom="column">
                <wp:posOffset>-109220</wp:posOffset>
              </wp:positionH>
              <wp:positionV relativeFrom="paragraph">
                <wp:posOffset>118110</wp:posOffset>
              </wp:positionV>
              <wp:extent cx="6155690" cy="0"/>
              <wp:effectExtent l="5080" t="13335" r="11430" b="571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2F192" id="AutoShape 9" o:spid="_x0000_s1026" type="#_x0000_t32" style="position:absolute;margin-left:-8.6pt;margin-top:9.3pt;width:484.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csHg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33080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040CAF8"/>
    <w:lvl w:ilvl="0">
      <w:start w:val="1"/>
      <w:numFmt w:val="decimal"/>
      <w:lvlText w:val="%1."/>
      <w:lvlJc w:val="left"/>
      <w:pPr>
        <w:tabs>
          <w:tab w:val="num" w:pos="1800"/>
        </w:tabs>
        <w:ind w:left="1800" w:hanging="360"/>
      </w:pPr>
    </w:lvl>
  </w:abstractNum>
  <w:abstractNum w:abstractNumId="2">
    <w:nsid w:val="FFFFFF7D"/>
    <w:multiLevelType w:val="singleLevel"/>
    <w:tmpl w:val="A3BCD23C"/>
    <w:lvl w:ilvl="0">
      <w:start w:val="1"/>
      <w:numFmt w:val="decimal"/>
      <w:lvlText w:val="%1."/>
      <w:lvlJc w:val="left"/>
      <w:pPr>
        <w:tabs>
          <w:tab w:val="num" w:pos="1440"/>
        </w:tabs>
        <w:ind w:left="1440" w:hanging="360"/>
      </w:pPr>
    </w:lvl>
  </w:abstractNum>
  <w:abstractNum w:abstractNumId="3">
    <w:nsid w:val="FFFFFF7E"/>
    <w:multiLevelType w:val="singleLevel"/>
    <w:tmpl w:val="88083386"/>
    <w:lvl w:ilvl="0">
      <w:start w:val="1"/>
      <w:numFmt w:val="decimal"/>
      <w:lvlText w:val="%1."/>
      <w:lvlJc w:val="left"/>
      <w:pPr>
        <w:tabs>
          <w:tab w:val="num" w:pos="1080"/>
        </w:tabs>
        <w:ind w:left="1080" w:hanging="360"/>
      </w:pPr>
    </w:lvl>
  </w:abstractNum>
  <w:abstractNum w:abstractNumId="4">
    <w:nsid w:val="FFFFFF7F"/>
    <w:multiLevelType w:val="singleLevel"/>
    <w:tmpl w:val="8110DE40"/>
    <w:lvl w:ilvl="0">
      <w:start w:val="1"/>
      <w:numFmt w:val="decimal"/>
      <w:lvlText w:val="%1."/>
      <w:lvlJc w:val="left"/>
      <w:pPr>
        <w:tabs>
          <w:tab w:val="num" w:pos="720"/>
        </w:tabs>
        <w:ind w:left="720" w:hanging="360"/>
      </w:pPr>
    </w:lvl>
  </w:abstractNum>
  <w:abstractNum w:abstractNumId="5">
    <w:nsid w:val="FFFFFF80"/>
    <w:multiLevelType w:val="singleLevel"/>
    <w:tmpl w:val="7FFA0EE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26A512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7BA1BD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18656B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A387874"/>
    <w:lvl w:ilvl="0">
      <w:start w:val="1"/>
      <w:numFmt w:val="decimal"/>
      <w:lvlText w:val="%1."/>
      <w:lvlJc w:val="left"/>
      <w:pPr>
        <w:tabs>
          <w:tab w:val="num" w:pos="360"/>
        </w:tabs>
        <w:ind w:left="360" w:hanging="360"/>
      </w:pPr>
    </w:lvl>
  </w:abstractNum>
  <w:abstractNum w:abstractNumId="10">
    <w:nsid w:val="FFFFFF89"/>
    <w:multiLevelType w:val="singleLevel"/>
    <w:tmpl w:val="25046BAE"/>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singleLevel"/>
    <w:tmpl w:val="C932345C"/>
    <w:name w:val="WW8Num1"/>
    <w:lvl w:ilvl="0">
      <w:start w:val="1"/>
      <w:numFmt w:val="decimal"/>
      <w:lvlText w:val="%1."/>
      <w:lvlJc w:val="left"/>
      <w:pPr>
        <w:ind w:left="360" w:hanging="360"/>
      </w:pPr>
      <w:rPr>
        <w:rFonts w:hint="default"/>
        <w:i w:val="0"/>
      </w:rPr>
    </w:lvl>
  </w:abstractNum>
  <w:abstractNum w:abstractNumId="12">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8054DF2"/>
    <w:multiLevelType w:val="hybridMultilevel"/>
    <w:tmpl w:val="807A3E9E"/>
    <w:lvl w:ilvl="0" w:tplc="9048C0B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E95142C"/>
    <w:multiLevelType w:val="hybridMultilevel"/>
    <w:tmpl w:val="807A3E9E"/>
    <w:lvl w:ilvl="0" w:tplc="9048C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25D25A0"/>
    <w:multiLevelType w:val="hybridMultilevel"/>
    <w:tmpl w:val="807A3E9E"/>
    <w:lvl w:ilvl="0" w:tplc="9048C0B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3624509"/>
    <w:multiLevelType w:val="hybridMultilevel"/>
    <w:tmpl w:val="8118E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FC5215"/>
    <w:multiLevelType w:val="hybridMultilevel"/>
    <w:tmpl w:val="01D80B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4B21B82"/>
    <w:multiLevelType w:val="hybridMultilevel"/>
    <w:tmpl w:val="807A3E9E"/>
    <w:lvl w:ilvl="0" w:tplc="9048C0B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57A2839"/>
    <w:multiLevelType w:val="hybridMultilevel"/>
    <w:tmpl w:val="917602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7E15455"/>
    <w:multiLevelType w:val="singleLevel"/>
    <w:tmpl w:val="D6DA099E"/>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1">
    <w:nsid w:val="19B27F27"/>
    <w:multiLevelType w:val="hybridMultilevel"/>
    <w:tmpl w:val="6A1653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A17185E"/>
    <w:multiLevelType w:val="multilevel"/>
    <w:tmpl w:val="71D6987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1A7A7213"/>
    <w:multiLevelType w:val="hybridMultilevel"/>
    <w:tmpl w:val="807A3E9E"/>
    <w:lvl w:ilvl="0" w:tplc="9048C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CB862BA"/>
    <w:multiLevelType w:val="hybridMultilevel"/>
    <w:tmpl w:val="807A3E9E"/>
    <w:lvl w:ilvl="0" w:tplc="9048C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FEB3240"/>
    <w:multiLevelType w:val="hybridMultilevel"/>
    <w:tmpl w:val="807A3E9E"/>
    <w:lvl w:ilvl="0" w:tplc="9048C0B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14513F2"/>
    <w:multiLevelType w:val="hybridMultilevel"/>
    <w:tmpl w:val="C8A293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1C95BF8"/>
    <w:multiLevelType w:val="hybridMultilevel"/>
    <w:tmpl w:val="2CE84CD4"/>
    <w:lvl w:ilvl="0" w:tplc="F89647B6">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5D056D7"/>
    <w:multiLevelType w:val="hybridMultilevel"/>
    <w:tmpl w:val="9482D0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BAB6D39"/>
    <w:multiLevelType w:val="hybridMultilevel"/>
    <w:tmpl w:val="D24C4F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3155A4"/>
    <w:multiLevelType w:val="hybridMultilevel"/>
    <w:tmpl w:val="807A3E9E"/>
    <w:lvl w:ilvl="0" w:tplc="9048C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F2C643F"/>
    <w:multiLevelType w:val="hybridMultilevel"/>
    <w:tmpl w:val="18189DD0"/>
    <w:lvl w:ilvl="0" w:tplc="6F8CAEB6">
      <w:start w:val="1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F591360"/>
    <w:multiLevelType w:val="hybridMultilevel"/>
    <w:tmpl w:val="807A3E9E"/>
    <w:lvl w:ilvl="0" w:tplc="9048C0B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307835FF"/>
    <w:multiLevelType w:val="hybridMultilevel"/>
    <w:tmpl w:val="8EE68E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33B2D6D"/>
    <w:multiLevelType w:val="hybridMultilevel"/>
    <w:tmpl w:val="D03ADA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3DF3459"/>
    <w:multiLevelType w:val="hybridMultilevel"/>
    <w:tmpl w:val="42E48288"/>
    <w:lvl w:ilvl="0" w:tplc="0409000F">
      <w:start w:val="1"/>
      <w:numFmt w:val="decimal"/>
      <w:lvlText w:val="%1."/>
      <w:lvlJc w:val="left"/>
      <w:pPr>
        <w:tabs>
          <w:tab w:val="num" w:pos="720"/>
        </w:tabs>
        <w:ind w:left="720" w:hanging="360"/>
      </w:pPr>
      <w:rPr>
        <w:rFonts w:hint="default"/>
      </w:rPr>
    </w:lvl>
    <w:lvl w:ilvl="1" w:tplc="8F227EE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4C535C7"/>
    <w:multiLevelType w:val="hybridMultilevel"/>
    <w:tmpl w:val="807A3E9E"/>
    <w:lvl w:ilvl="0" w:tplc="9048C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370C126A"/>
    <w:multiLevelType w:val="hybridMultilevel"/>
    <w:tmpl w:val="20D4E49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376313F0"/>
    <w:multiLevelType w:val="hybridMultilevel"/>
    <w:tmpl w:val="2FAC2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61141E8"/>
    <w:multiLevelType w:val="hybridMultilevel"/>
    <w:tmpl w:val="807A3E9E"/>
    <w:lvl w:ilvl="0" w:tplc="9048C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47BD7063"/>
    <w:multiLevelType w:val="hybridMultilevel"/>
    <w:tmpl w:val="7DA0D274"/>
    <w:lvl w:ilvl="0" w:tplc="9048C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9D70A82"/>
    <w:multiLevelType w:val="hybridMultilevel"/>
    <w:tmpl w:val="9578AEF6"/>
    <w:lvl w:ilvl="0" w:tplc="AFD40572">
      <w:start w:val="1"/>
      <w:numFmt w:val="bullet"/>
      <w:lvlText w:val="•"/>
      <w:lvlJc w:val="left"/>
      <w:pPr>
        <w:tabs>
          <w:tab w:val="num" w:pos="720"/>
        </w:tabs>
        <w:ind w:left="720" w:hanging="360"/>
      </w:pPr>
      <w:rPr>
        <w:rFonts w:ascii="Arial" w:hAnsi="Arial" w:hint="default"/>
      </w:rPr>
    </w:lvl>
    <w:lvl w:ilvl="1" w:tplc="5AE094E8" w:tentative="1">
      <w:start w:val="1"/>
      <w:numFmt w:val="bullet"/>
      <w:lvlText w:val="•"/>
      <w:lvlJc w:val="left"/>
      <w:pPr>
        <w:tabs>
          <w:tab w:val="num" w:pos="1440"/>
        </w:tabs>
        <w:ind w:left="1440" w:hanging="360"/>
      </w:pPr>
      <w:rPr>
        <w:rFonts w:ascii="Arial" w:hAnsi="Arial" w:hint="default"/>
      </w:rPr>
    </w:lvl>
    <w:lvl w:ilvl="2" w:tplc="F6163E74" w:tentative="1">
      <w:start w:val="1"/>
      <w:numFmt w:val="bullet"/>
      <w:lvlText w:val="•"/>
      <w:lvlJc w:val="left"/>
      <w:pPr>
        <w:tabs>
          <w:tab w:val="num" w:pos="2160"/>
        </w:tabs>
        <w:ind w:left="2160" w:hanging="360"/>
      </w:pPr>
      <w:rPr>
        <w:rFonts w:ascii="Arial" w:hAnsi="Arial" w:hint="default"/>
      </w:rPr>
    </w:lvl>
    <w:lvl w:ilvl="3" w:tplc="75F81666" w:tentative="1">
      <w:start w:val="1"/>
      <w:numFmt w:val="bullet"/>
      <w:lvlText w:val="•"/>
      <w:lvlJc w:val="left"/>
      <w:pPr>
        <w:tabs>
          <w:tab w:val="num" w:pos="2880"/>
        </w:tabs>
        <w:ind w:left="2880" w:hanging="360"/>
      </w:pPr>
      <w:rPr>
        <w:rFonts w:ascii="Arial" w:hAnsi="Arial" w:hint="default"/>
      </w:rPr>
    </w:lvl>
    <w:lvl w:ilvl="4" w:tplc="B3F8D878" w:tentative="1">
      <w:start w:val="1"/>
      <w:numFmt w:val="bullet"/>
      <w:lvlText w:val="•"/>
      <w:lvlJc w:val="left"/>
      <w:pPr>
        <w:tabs>
          <w:tab w:val="num" w:pos="3600"/>
        </w:tabs>
        <w:ind w:left="3600" w:hanging="360"/>
      </w:pPr>
      <w:rPr>
        <w:rFonts w:ascii="Arial" w:hAnsi="Arial" w:hint="default"/>
      </w:rPr>
    </w:lvl>
    <w:lvl w:ilvl="5" w:tplc="2E886406" w:tentative="1">
      <w:start w:val="1"/>
      <w:numFmt w:val="bullet"/>
      <w:lvlText w:val="•"/>
      <w:lvlJc w:val="left"/>
      <w:pPr>
        <w:tabs>
          <w:tab w:val="num" w:pos="4320"/>
        </w:tabs>
        <w:ind w:left="4320" w:hanging="360"/>
      </w:pPr>
      <w:rPr>
        <w:rFonts w:ascii="Arial" w:hAnsi="Arial" w:hint="default"/>
      </w:rPr>
    </w:lvl>
    <w:lvl w:ilvl="6" w:tplc="BDA02A1E" w:tentative="1">
      <w:start w:val="1"/>
      <w:numFmt w:val="bullet"/>
      <w:lvlText w:val="•"/>
      <w:lvlJc w:val="left"/>
      <w:pPr>
        <w:tabs>
          <w:tab w:val="num" w:pos="5040"/>
        </w:tabs>
        <w:ind w:left="5040" w:hanging="360"/>
      </w:pPr>
      <w:rPr>
        <w:rFonts w:ascii="Arial" w:hAnsi="Arial" w:hint="default"/>
      </w:rPr>
    </w:lvl>
    <w:lvl w:ilvl="7" w:tplc="224E8806" w:tentative="1">
      <w:start w:val="1"/>
      <w:numFmt w:val="bullet"/>
      <w:lvlText w:val="•"/>
      <w:lvlJc w:val="left"/>
      <w:pPr>
        <w:tabs>
          <w:tab w:val="num" w:pos="5760"/>
        </w:tabs>
        <w:ind w:left="5760" w:hanging="360"/>
      </w:pPr>
      <w:rPr>
        <w:rFonts w:ascii="Arial" w:hAnsi="Arial" w:hint="default"/>
      </w:rPr>
    </w:lvl>
    <w:lvl w:ilvl="8" w:tplc="B8DC5D16" w:tentative="1">
      <w:start w:val="1"/>
      <w:numFmt w:val="bullet"/>
      <w:lvlText w:val="•"/>
      <w:lvlJc w:val="left"/>
      <w:pPr>
        <w:tabs>
          <w:tab w:val="num" w:pos="6480"/>
        </w:tabs>
        <w:ind w:left="6480" w:hanging="360"/>
      </w:pPr>
      <w:rPr>
        <w:rFonts w:ascii="Arial" w:hAnsi="Arial" w:hint="default"/>
      </w:rPr>
    </w:lvl>
  </w:abstractNum>
  <w:abstractNum w:abstractNumId="42">
    <w:nsid w:val="543E2143"/>
    <w:multiLevelType w:val="hybridMultilevel"/>
    <w:tmpl w:val="807A3E9E"/>
    <w:lvl w:ilvl="0" w:tplc="9048C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5F26237"/>
    <w:multiLevelType w:val="hybridMultilevel"/>
    <w:tmpl w:val="568A6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A6233CC"/>
    <w:multiLevelType w:val="hybridMultilevel"/>
    <w:tmpl w:val="807A3E9E"/>
    <w:lvl w:ilvl="0" w:tplc="9048C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C79628B"/>
    <w:multiLevelType w:val="hybridMultilevel"/>
    <w:tmpl w:val="3B5803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D3039B1"/>
    <w:multiLevelType w:val="hybridMultilevel"/>
    <w:tmpl w:val="7DA0D274"/>
    <w:lvl w:ilvl="0" w:tplc="9048C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02E1154"/>
    <w:multiLevelType w:val="hybridMultilevel"/>
    <w:tmpl w:val="807A3E9E"/>
    <w:lvl w:ilvl="0" w:tplc="9048C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57E5009"/>
    <w:multiLevelType w:val="hybridMultilevel"/>
    <w:tmpl w:val="807A3E9E"/>
    <w:lvl w:ilvl="0" w:tplc="9048C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66081FF7"/>
    <w:multiLevelType w:val="hybridMultilevel"/>
    <w:tmpl w:val="807A3E9E"/>
    <w:lvl w:ilvl="0" w:tplc="9048C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66907BDC"/>
    <w:multiLevelType w:val="hybridMultilevel"/>
    <w:tmpl w:val="653E9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062BA7"/>
    <w:multiLevelType w:val="hybridMultilevel"/>
    <w:tmpl w:val="31560B32"/>
    <w:lvl w:ilvl="0" w:tplc="ECD43776">
      <w:start w:val="1"/>
      <w:numFmt w:val="decimal"/>
      <w:lvlText w:val="%1."/>
      <w:lvlJc w:val="left"/>
      <w:pPr>
        <w:tabs>
          <w:tab w:val="num" w:pos="720"/>
        </w:tabs>
        <w:ind w:left="720" w:hanging="360"/>
      </w:pPr>
      <w:rPr>
        <w:rFonts w:ascii="Times New Roman" w:eastAsia="Times New Roman" w:hAnsi="Times New Roman" w:cs="Times New Roman"/>
      </w:rPr>
    </w:lvl>
    <w:lvl w:ilvl="1" w:tplc="52BA2CB6" w:tentative="1">
      <w:start w:val="1"/>
      <w:numFmt w:val="bullet"/>
      <w:lvlText w:val="•"/>
      <w:lvlJc w:val="left"/>
      <w:pPr>
        <w:tabs>
          <w:tab w:val="num" w:pos="1440"/>
        </w:tabs>
        <w:ind w:left="1440" w:hanging="360"/>
      </w:pPr>
      <w:rPr>
        <w:rFonts w:ascii="MS PGothic" w:hAnsi="MS PGothic" w:hint="default"/>
      </w:rPr>
    </w:lvl>
    <w:lvl w:ilvl="2" w:tplc="883625F8" w:tentative="1">
      <w:start w:val="1"/>
      <w:numFmt w:val="bullet"/>
      <w:lvlText w:val="•"/>
      <w:lvlJc w:val="left"/>
      <w:pPr>
        <w:tabs>
          <w:tab w:val="num" w:pos="2160"/>
        </w:tabs>
        <w:ind w:left="2160" w:hanging="360"/>
      </w:pPr>
      <w:rPr>
        <w:rFonts w:ascii="MS PGothic" w:hAnsi="MS PGothic" w:hint="default"/>
      </w:rPr>
    </w:lvl>
    <w:lvl w:ilvl="3" w:tplc="126C3F7C" w:tentative="1">
      <w:start w:val="1"/>
      <w:numFmt w:val="bullet"/>
      <w:lvlText w:val="•"/>
      <w:lvlJc w:val="left"/>
      <w:pPr>
        <w:tabs>
          <w:tab w:val="num" w:pos="2880"/>
        </w:tabs>
        <w:ind w:left="2880" w:hanging="360"/>
      </w:pPr>
      <w:rPr>
        <w:rFonts w:ascii="MS PGothic" w:hAnsi="MS PGothic" w:hint="default"/>
      </w:rPr>
    </w:lvl>
    <w:lvl w:ilvl="4" w:tplc="0288763A" w:tentative="1">
      <w:start w:val="1"/>
      <w:numFmt w:val="bullet"/>
      <w:lvlText w:val="•"/>
      <w:lvlJc w:val="left"/>
      <w:pPr>
        <w:tabs>
          <w:tab w:val="num" w:pos="3600"/>
        </w:tabs>
        <w:ind w:left="3600" w:hanging="360"/>
      </w:pPr>
      <w:rPr>
        <w:rFonts w:ascii="MS PGothic" w:hAnsi="MS PGothic" w:hint="default"/>
      </w:rPr>
    </w:lvl>
    <w:lvl w:ilvl="5" w:tplc="F9D2A9AC" w:tentative="1">
      <w:start w:val="1"/>
      <w:numFmt w:val="bullet"/>
      <w:lvlText w:val="•"/>
      <w:lvlJc w:val="left"/>
      <w:pPr>
        <w:tabs>
          <w:tab w:val="num" w:pos="4320"/>
        </w:tabs>
        <w:ind w:left="4320" w:hanging="360"/>
      </w:pPr>
      <w:rPr>
        <w:rFonts w:ascii="MS PGothic" w:hAnsi="MS PGothic" w:hint="default"/>
      </w:rPr>
    </w:lvl>
    <w:lvl w:ilvl="6" w:tplc="C3BC8F8C" w:tentative="1">
      <w:start w:val="1"/>
      <w:numFmt w:val="bullet"/>
      <w:lvlText w:val="•"/>
      <w:lvlJc w:val="left"/>
      <w:pPr>
        <w:tabs>
          <w:tab w:val="num" w:pos="5040"/>
        </w:tabs>
        <w:ind w:left="5040" w:hanging="360"/>
      </w:pPr>
      <w:rPr>
        <w:rFonts w:ascii="MS PGothic" w:hAnsi="MS PGothic" w:hint="default"/>
      </w:rPr>
    </w:lvl>
    <w:lvl w:ilvl="7" w:tplc="7058606C" w:tentative="1">
      <w:start w:val="1"/>
      <w:numFmt w:val="bullet"/>
      <w:lvlText w:val="•"/>
      <w:lvlJc w:val="left"/>
      <w:pPr>
        <w:tabs>
          <w:tab w:val="num" w:pos="5760"/>
        </w:tabs>
        <w:ind w:left="5760" w:hanging="360"/>
      </w:pPr>
      <w:rPr>
        <w:rFonts w:ascii="MS PGothic" w:hAnsi="MS PGothic" w:hint="default"/>
      </w:rPr>
    </w:lvl>
    <w:lvl w:ilvl="8" w:tplc="75FA5BA8" w:tentative="1">
      <w:start w:val="1"/>
      <w:numFmt w:val="bullet"/>
      <w:lvlText w:val="•"/>
      <w:lvlJc w:val="left"/>
      <w:pPr>
        <w:tabs>
          <w:tab w:val="num" w:pos="6480"/>
        </w:tabs>
        <w:ind w:left="6480" w:hanging="360"/>
      </w:pPr>
      <w:rPr>
        <w:rFonts w:ascii="MS PGothic" w:hAnsi="MS PGothic" w:hint="default"/>
      </w:rPr>
    </w:lvl>
  </w:abstractNum>
  <w:abstractNum w:abstractNumId="52">
    <w:nsid w:val="6B944822"/>
    <w:multiLevelType w:val="hybridMultilevel"/>
    <w:tmpl w:val="549C7672"/>
    <w:lvl w:ilvl="0" w:tplc="899E039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CB40374"/>
    <w:multiLevelType w:val="hybridMultilevel"/>
    <w:tmpl w:val="520059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DCD2136"/>
    <w:multiLevelType w:val="hybridMultilevel"/>
    <w:tmpl w:val="74742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1D549E9"/>
    <w:multiLevelType w:val="hybridMultilevel"/>
    <w:tmpl w:val="847874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5F9298F"/>
    <w:multiLevelType w:val="hybridMultilevel"/>
    <w:tmpl w:val="7DA0D274"/>
    <w:lvl w:ilvl="0" w:tplc="9048C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782316C1"/>
    <w:multiLevelType w:val="hybridMultilevel"/>
    <w:tmpl w:val="807A3E9E"/>
    <w:lvl w:ilvl="0" w:tplc="9048C0B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8855945"/>
    <w:multiLevelType w:val="singleLevel"/>
    <w:tmpl w:val="D6DA099E"/>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59">
    <w:nsid w:val="78E9581F"/>
    <w:multiLevelType w:val="hybridMultilevel"/>
    <w:tmpl w:val="807A3E9E"/>
    <w:lvl w:ilvl="0" w:tplc="9048C0B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7EF26CDB"/>
    <w:multiLevelType w:val="hybridMultilevel"/>
    <w:tmpl w:val="7DA0D274"/>
    <w:lvl w:ilvl="0" w:tplc="9048C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52"/>
  </w:num>
  <w:num w:numId="14">
    <w:abstractNumId w:val="35"/>
  </w:num>
  <w:num w:numId="15">
    <w:abstractNumId w:val="28"/>
  </w:num>
  <w:num w:numId="16">
    <w:abstractNumId w:val="21"/>
  </w:num>
  <w:num w:numId="17">
    <w:abstractNumId w:val="58"/>
  </w:num>
  <w:num w:numId="18">
    <w:abstractNumId w:val="20"/>
  </w:num>
  <w:num w:numId="19">
    <w:abstractNumId w:val="19"/>
  </w:num>
  <w:num w:numId="20">
    <w:abstractNumId w:val="37"/>
  </w:num>
  <w:num w:numId="21">
    <w:abstractNumId w:val="33"/>
  </w:num>
  <w:num w:numId="22">
    <w:abstractNumId w:val="50"/>
  </w:num>
  <w:num w:numId="23">
    <w:abstractNumId w:val="31"/>
  </w:num>
  <w:num w:numId="24">
    <w:abstractNumId w:val="51"/>
  </w:num>
  <w:num w:numId="25">
    <w:abstractNumId w:val="16"/>
  </w:num>
  <w:num w:numId="26">
    <w:abstractNumId w:val="38"/>
  </w:num>
  <w:num w:numId="27">
    <w:abstractNumId w:val="43"/>
  </w:num>
  <w:num w:numId="28">
    <w:abstractNumId w:val="17"/>
  </w:num>
  <w:num w:numId="29">
    <w:abstractNumId w:val="22"/>
  </w:num>
  <w:num w:numId="30">
    <w:abstractNumId w:val="0"/>
  </w:num>
  <w:num w:numId="31">
    <w:abstractNumId w:val="53"/>
  </w:num>
  <w:num w:numId="32">
    <w:abstractNumId w:val="34"/>
  </w:num>
  <w:num w:numId="33">
    <w:abstractNumId w:val="45"/>
  </w:num>
  <w:num w:numId="34">
    <w:abstractNumId w:val="27"/>
  </w:num>
  <w:num w:numId="35">
    <w:abstractNumId w:val="47"/>
  </w:num>
  <w:num w:numId="36">
    <w:abstractNumId w:val="60"/>
  </w:num>
  <w:num w:numId="37">
    <w:abstractNumId w:val="40"/>
  </w:num>
  <w:num w:numId="38">
    <w:abstractNumId w:val="56"/>
  </w:num>
  <w:num w:numId="39">
    <w:abstractNumId w:val="24"/>
  </w:num>
  <w:num w:numId="40">
    <w:abstractNumId w:val="39"/>
  </w:num>
  <w:num w:numId="41">
    <w:abstractNumId w:val="42"/>
  </w:num>
  <w:num w:numId="42">
    <w:abstractNumId w:val="49"/>
  </w:num>
  <w:num w:numId="43">
    <w:abstractNumId w:val="14"/>
  </w:num>
  <w:num w:numId="44">
    <w:abstractNumId w:val="36"/>
  </w:num>
  <w:num w:numId="45">
    <w:abstractNumId w:val="48"/>
  </w:num>
  <w:num w:numId="46">
    <w:abstractNumId w:val="59"/>
  </w:num>
  <w:num w:numId="47">
    <w:abstractNumId w:val="25"/>
  </w:num>
  <w:num w:numId="48">
    <w:abstractNumId w:val="46"/>
  </w:num>
  <w:num w:numId="49">
    <w:abstractNumId w:val="44"/>
  </w:num>
  <w:num w:numId="50">
    <w:abstractNumId w:val="57"/>
  </w:num>
  <w:num w:numId="51">
    <w:abstractNumId w:val="32"/>
  </w:num>
  <w:num w:numId="52">
    <w:abstractNumId w:val="13"/>
  </w:num>
  <w:num w:numId="53">
    <w:abstractNumId w:val="15"/>
  </w:num>
  <w:num w:numId="54">
    <w:abstractNumId w:val="18"/>
  </w:num>
  <w:num w:numId="55">
    <w:abstractNumId w:val="55"/>
  </w:num>
  <w:num w:numId="56">
    <w:abstractNumId w:val="54"/>
  </w:num>
  <w:num w:numId="57">
    <w:abstractNumId w:val="29"/>
  </w:num>
  <w:num w:numId="58">
    <w:abstractNumId w:val="26"/>
  </w:num>
  <w:num w:numId="59">
    <w:abstractNumId w:val="30"/>
  </w:num>
  <w:num w:numId="60">
    <w:abstractNumId w:val="23"/>
  </w:num>
  <w:num w:numId="61">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mirrorMargins/>
  <w:hideSpellingErrors/>
  <w:hideGrammaticalErrors/>
  <w:activeWritingStyle w:appName="MSWord" w:lang="en-US"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ID" w:vendorID="64" w:dllVersion="131078" w:nlCheck="1" w:checkStyle="1"/>
  <w:proofState w:grammar="clean"/>
  <w:defaultTabStop w:val="720"/>
  <w:evenAndOddHeaders/>
  <w:drawingGridHorizontalSpacing w:val="57"/>
  <w:drawingGridVerticalSpacing w:val="57"/>
  <w:displayHorizontalDrawingGridEvery w:val="0"/>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7E8"/>
    <w:rsid w:val="00000C65"/>
    <w:rsid w:val="00002CEC"/>
    <w:rsid w:val="00003209"/>
    <w:rsid w:val="00003E19"/>
    <w:rsid w:val="00004222"/>
    <w:rsid w:val="00004E8A"/>
    <w:rsid w:val="000072BE"/>
    <w:rsid w:val="00011278"/>
    <w:rsid w:val="00012563"/>
    <w:rsid w:val="00012C21"/>
    <w:rsid w:val="000158AB"/>
    <w:rsid w:val="00015EF1"/>
    <w:rsid w:val="00017E74"/>
    <w:rsid w:val="00017FDB"/>
    <w:rsid w:val="000238B1"/>
    <w:rsid w:val="0002490E"/>
    <w:rsid w:val="00025E75"/>
    <w:rsid w:val="00031F67"/>
    <w:rsid w:val="000340DE"/>
    <w:rsid w:val="00034942"/>
    <w:rsid w:val="0003707D"/>
    <w:rsid w:val="00037933"/>
    <w:rsid w:val="00037B0B"/>
    <w:rsid w:val="00037D21"/>
    <w:rsid w:val="00037D46"/>
    <w:rsid w:val="0004204E"/>
    <w:rsid w:val="000435D7"/>
    <w:rsid w:val="00045178"/>
    <w:rsid w:val="00050345"/>
    <w:rsid w:val="00051621"/>
    <w:rsid w:val="00051F8F"/>
    <w:rsid w:val="00052AF3"/>
    <w:rsid w:val="00055553"/>
    <w:rsid w:val="00055F90"/>
    <w:rsid w:val="000574C2"/>
    <w:rsid w:val="0005753A"/>
    <w:rsid w:val="00061057"/>
    <w:rsid w:val="00063625"/>
    <w:rsid w:val="00065B37"/>
    <w:rsid w:val="00065D63"/>
    <w:rsid w:val="00065E7C"/>
    <w:rsid w:val="00070A61"/>
    <w:rsid w:val="00070F3C"/>
    <w:rsid w:val="0007104B"/>
    <w:rsid w:val="000729F6"/>
    <w:rsid w:val="00073826"/>
    <w:rsid w:val="000742C4"/>
    <w:rsid w:val="0007473C"/>
    <w:rsid w:val="00075658"/>
    <w:rsid w:val="000816D9"/>
    <w:rsid w:val="00087390"/>
    <w:rsid w:val="00092777"/>
    <w:rsid w:val="00094449"/>
    <w:rsid w:val="00094AC1"/>
    <w:rsid w:val="000A03BE"/>
    <w:rsid w:val="000A03EE"/>
    <w:rsid w:val="000A17D8"/>
    <w:rsid w:val="000A2738"/>
    <w:rsid w:val="000A6683"/>
    <w:rsid w:val="000A7698"/>
    <w:rsid w:val="000B17D4"/>
    <w:rsid w:val="000B3031"/>
    <w:rsid w:val="000B4837"/>
    <w:rsid w:val="000B7981"/>
    <w:rsid w:val="000C13E0"/>
    <w:rsid w:val="000C56CE"/>
    <w:rsid w:val="000D1408"/>
    <w:rsid w:val="000D3A70"/>
    <w:rsid w:val="000D67DA"/>
    <w:rsid w:val="000D6A1C"/>
    <w:rsid w:val="000D6DF3"/>
    <w:rsid w:val="000D7976"/>
    <w:rsid w:val="000E1F65"/>
    <w:rsid w:val="000E41A8"/>
    <w:rsid w:val="000F03AB"/>
    <w:rsid w:val="000F0997"/>
    <w:rsid w:val="000F20EE"/>
    <w:rsid w:val="000F2659"/>
    <w:rsid w:val="000F7CAD"/>
    <w:rsid w:val="00101D79"/>
    <w:rsid w:val="00107AEB"/>
    <w:rsid w:val="00112974"/>
    <w:rsid w:val="00114DED"/>
    <w:rsid w:val="00115655"/>
    <w:rsid w:val="00115AB3"/>
    <w:rsid w:val="00115BDE"/>
    <w:rsid w:val="00115ECE"/>
    <w:rsid w:val="00120A1B"/>
    <w:rsid w:val="00122F64"/>
    <w:rsid w:val="00123174"/>
    <w:rsid w:val="00125BB8"/>
    <w:rsid w:val="001268D2"/>
    <w:rsid w:val="00134296"/>
    <w:rsid w:val="001356B0"/>
    <w:rsid w:val="001358F5"/>
    <w:rsid w:val="001368B6"/>
    <w:rsid w:val="00136D0E"/>
    <w:rsid w:val="00136E3C"/>
    <w:rsid w:val="001439F7"/>
    <w:rsid w:val="001447C1"/>
    <w:rsid w:val="001539AA"/>
    <w:rsid w:val="0015460E"/>
    <w:rsid w:val="00154A4B"/>
    <w:rsid w:val="001551AC"/>
    <w:rsid w:val="00155690"/>
    <w:rsid w:val="00157338"/>
    <w:rsid w:val="001575D2"/>
    <w:rsid w:val="001602C3"/>
    <w:rsid w:val="00161D51"/>
    <w:rsid w:val="0016324B"/>
    <w:rsid w:val="00164AC7"/>
    <w:rsid w:val="0016588C"/>
    <w:rsid w:val="001708F8"/>
    <w:rsid w:val="00171761"/>
    <w:rsid w:val="00172569"/>
    <w:rsid w:val="00172D84"/>
    <w:rsid w:val="001751D7"/>
    <w:rsid w:val="001779BB"/>
    <w:rsid w:val="00182F8E"/>
    <w:rsid w:val="00185621"/>
    <w:rsid w:val="00187DC0"/>
    <w:rsid w:val="001918D7"/>
    <w:rsid w:val="00194A94"/>
    <w:rsid w:val="00195FD0"/>
    <w:rsid w:val="001972EA"/>
    <w:rsid w:val="001A2F21"/>
    <w:rsid w:val="001A4A82"/>
    <w:rsid w:val="001A4D96"/>
    <w:rsid w:val="001A5465"/>
    <w:rsid w:val="001B036B"/>
    <w:rsid w:val="001B63B2"/>
    <w:rsid w:val="001B7F2C"/>
    <w:rsid w:val="001C261D"/>
    <w:rsid w:val="001C30E2"/>
    <w:rsid w:val="001C4493"/>
    <w:rsid w:val="001C5625"/>
    <w:rsid w:val="001C7D27"/>
    <w:rsid w:val="001D0D0E"/>
    <w:rsid w:val="001D193B"/>
    <w:rsid w:val="001D4178"/>
    <w:rsid w:val="001D4F89"/>
    <w:rsid w:val="001D62A0"/>
    <w:rsid w:val="001E2403"/>
    <w:rsid w:val="001E25D3"/>
    <w:rsid w:val="001E28DE"/>
    <w:rsid w:val="001F4282"/>
    <w:rsid w:val="001F502E"/>
    <w:rsid w:val="001F516B"/>
    <w:rsid w:val="001F73FB"/>
    <w:rsid w:val="001F7E9B"/>
    <w:rsid w:val="0020596B"/>
    <w:rsid w:val="00206A8D"/>
    <w:rsid w:val="002076EA"/>
    <w:rsid w:val="00210EFB"/>
    <w:rsid w:val="00211CDC"/>
    <w:rsid w:val="00212068"/>
    <w:rsid w:val="002156CA"/>
    <w:rsid w:val="00215A4A"/>
    <w:rsid w:val="0021625B"/>
    <w:rsid w:val="00216A1F"/>
    <w:rsid w:val="00216CBF"/>
    <w:rsid w:val="00220069"/>
    <w:rsid w:val="0022044B"/>
    <w:rsid w:val="00221F1F"/>
    <w:rsid w:val="00223807"/>
    <w:rsid w:val="002252CA"/>
    <w:rsid w:val="002255E0"/>
    <w:rsid w:val="00225B1F"/>
    <w:rsid w:val="00227370"/>
    <w:rsid w:val="00227673"/>
    <w:rsid w:val="0023457E"/>
    <w:rsid w:val="00236354"/>
    <w:rsid w:val="00240802"/>
    <w:rsid w:val="002426A8"/>
    <w:rsid w:val="002432B0"/>
    <w:rsid w:val="00245BDA"/>
    <w:rsid w:val="00246BEF"/>
    <w:rsid w:val="00246E5B"/>
    <w:rsid w:val="0025025F"/>
    <w:rsid w:val="00250CD2"/>
    <w:rsid w:val="00254C25"/>
    <w:rsid w:val="0025540B"/>
    <w:rsid w:val="00255F9A"/>
    <w:rsid w:val="00256600"/>
    <w:rsid w:val="00257F7A"/>
    <w:rsid w:val="00262A17"/>
    <w:rsid w:val="00264FFE"/>
    <w:rsid w:val="0027042E"/>
    <w:rsid w:val="00270526"/>
    <w:rsid w:val="00272AC3"/>
    <w:rsid w:val="0027382B"/>
    <w:rsid w:val="00274ED6"/>
    <w:rsid w:val="0027520F"/>
    <w:rsid w:val="0027683A"/>
    <w:rsid w:val="00283C5F"/>
    <w:rsid w:val="002851BE"/>
    <w:rsid w:val="00285F05"/>
    <w:rsid w:val="00286D56"/>
    <w:rsid w:val="00286F7A"/>
    <w:rsid w:val="002872E0"/>
    <w:rsid w:val="002902EB"/>
    <w:rsid w:val="00291683"/>
    <w:rsid w:val="002929A3"/>
    <w:rsid w:val="0029302E"/>
    <w:rsid w:val="00293E06"/>
    <w:rsid w:val="002948B7"/>
    <w:rsid w:val="00295D8B"/>
    <w:rsid w:val="0029763E"/>
    <w:rsid w:val="002A0744"/>
    <w:rsid w:val="002A3CEB"/>
    <w:rsid w:val="002A421A"/>
    <w:rsid w:val="002A66C8"/>
    <w:rsid w:val="002A6CE0"/>
    <w:rsid w:val="002B0E0D"/>
    <w:rsid w:val="002B2662"/>
    <w:rsid w:val="002B5CB2"/>
    <w:rsid w:val="002B6371"/>
    <w:rsid w:val="002B786B"/>
    <w:rsid w:val="002C01F0"/>
    <w:rsid w:val="002C079C"/>
    <w:rsid w:val="002C0B33"/>
    <w:rsid w:val="002C0BC6"/>
    <w:rsid w:val="002C28F7"/>
    <w:rsid w:val="002C38BF"/>
    <w:rsid w:val="002C3966"/>
    <w:rsid w:val="002C3A9F"/>
    <w:rsid w:val="002C3BB7"/>
    <w:rsid w:val="002C5681"/>
    <w:rsid w:val="002D15D2"/>
    <w:rsid w:val="002D690E"/>
    <w:rsid w:val="002D6C2B"/>
    <w:rsid w:val="002D7051"/>
    <w:rsid w:val="002E024E"/>
    <w:rsid w:val="002E1385"/>
    <w:rsid w:val="002E18FA"/>
    <w:rsid w:val="002E245F"/>
    <w:rsid w:val="002E373B"/>
    <w:rsid w:val="002E40C0"/>
    <w:rsid w:val="002E639E"/>
    <w:rsid w:val="002E7C75"/>
    <w:rsid w:val="002F0BFE"/>
    <w:rsid w:val="002F21B2"/>
    <w:rsid w:val="002F22F0"/>
    <w:rsid w:val="002F23B7"/>
    <w:rsid w:val="002F3CD9"/>
    <w:rsid w:val="002F3F50"/>
    <w:rsid w:val="002F5FEA"/>
    <w:rsid w:val="002F6F05"/>
    <w:rsid w:val="00302833"/>
    <w:rsid w:val="00302BEE"/>
    <w:rsid w:val="00302FA5"/>
    <w:rsid w:val="00304373"/>
    <w:rsid w:val="00305368"/>
    <w:rsid w:val="00307E58"/>
    <w:rsid w:val="00310CDE"/>
    <w:rsid w:val="003115A8"/>
    <w:rsid w:val="003136A8"/>
    <w:rsid w:val="00313B60"/>
    <w:rsid w:val="0031685B"/>
    <w:rsid w:val="003176D6"/>
    <w:rsid w:val="00320385"/>
    <w:rsid w:val="00320C6E"/>
    <w:rsid w:val="00321CDB"/>
    <w:rsid w:val="00321EF8"/>
    <w:rsid w:val="00330141"/>
    <w:rsid w:val="0033132B"/>
    <w:rsid w:val="003354CF"/>
    <w:rsid w:val="0033707F"/>
    <w:rsid w:val="00337203"/>
    <w:rsid w:val="003422E3"/>
    <w:rsid w:val="00344E0A"/>
    <w:rsid w:val="00346784"/>
    <w:rsid w:val="003519DD"/>
    <w:rsid w:val="00354830"/>
    <w:rsid w:val="00354E36"/>
    <w:rsid w:val="00356CA1"/>
    <w:rsid w:val="0036183B"/>
    <w:rsid w:val="00361BFE"/>
    <w:rsid w:val="00364103"/>
    <w:rsid w:val="00365CAB"/>
    <w:rsid w:val="00367A86"/>
    <w:rsid w:val="003715CF"/>
    <w:rsid w:val="00373E24"/>
    <w:rsid w:val="00374C50"/>
    <w:rsid w:val="0038271B"/>
    <w:rsid w:val="003849C2"/>
    <w:rsid w:val="00384F60"/>
    <w:rsid w:val="0038542A"/>
    <w:rsid w:val="003877CD"/>
    <w:rsid w:val="00390E90"/>
    <w:rsid w:val="0039432D"/>
    <w:rsid w:val="00394558"/>
    <w:rsid w:val="00394CF4"/>
    <w:rsid w:val="00395372"/>
    <w:rsid w:val="00395E7B"/>
    <w:rsid w:val="00397497"/>
    <w:rsid w:val="003A041E"/>
    <w:rsid w:val="003A216C"/>
    <w:rsid w:val="003A3E76"/>
    <w:rsid w:val="003B0EF2"/>
    <w:rsid w:val="003B1391"/>
    <w:rsid w:val="003B48D9"/>
    <w:rsid w:val="003B5D3F"/>
    <w:rsid w:val="003B6215"/>
    <w:rsid w:val="003C2DC5"/>
    <w:rsid w:val="003C32BA"/>
    <w:rsid w:val="003C38E4"/>
    <w:rsid w:val="003C4447"/>
    <w:rsid w:val="003C4E73"/>
    <w:rsid w:val="003C7596"/>
    <w:rsid w:val="003C76CB"/>
    <w:rsid w:val="003D0574"/>
    <w:rsid w:val="003D1EA5"/>
    <w:rsid w:val="003D5929"/>
    <w:rsid w:val="003D782A"/>
    <w:rsid w:val="003E15CF"/>
    <w:rsid w:val="003E177E"/>
    <w:rsid w:val="003E3C1E"/>
    <w:rsid w:val="003E490A"/>
    <w:rsid w:val="003E4B42"/>
    <w:rsid w:val="003F3E52"/>
    <w:rsid w:val="003F5716"/>
    <w:rsid w:val="003F693C"/>
    <w:rsid w:val="003F6B2E"/>
    <w:rsid w:val="004009AF"/>
    <w:rsid w:val="00405E94"/>
    <w:rsid w:val="00406317"/>
    <w:rsid w:val="0040699F"/>
    <w:rsid w:val="004069F8"/>
    <w:rsid w:val="00410BCE"/>
    <w:rsid w:val="004139CC"/>
    <w:rsid w:val="00416066"/>
    <w:rsid w:val="004167CE"/>
    <w:rsid w:val="004175A1"/>
    <w:rsid w:val="00423402"/>
    <w:rsid w:val="00425127"/>
    <w:rsid w:val="00425A82"/>
    <w:rsid w:val="00427B86"/>
    <w:rsid w:val="0043391C"/>
    <w:rsid w:val="004354F4"/>
    <w:rsid w:val="00440C63"/>
    <w:rsid w:val="00441456"/>
    <w:rsid w:val="00445093"/>
    <w:rsid w:val="00450529"/>
    <w:rsid w:val="004530A9"/>
    <w:rsid w:val="004567B4"/>
    <w:rsid w:val="00457173"/>
    <w:rsid w:val="004604E1"/>
    <w:rsid w:val="00461A00"/>
    <w:rsid w:val="00463124"/>
    <w:rsid w:val="0046687C"/>
    <w:rsid w:val="00467FDE"/>
    <w:rsid w:val="00471084"/>
    <w:rsid w:val="004719E9"/>
    <w:rsid w:val="004728A6"/>
    <w:rsid w:val="00472DAC"/>
    <w:rsid w:val="00473C4B"/>
    <w:rsid w:val="0047423F"/>
    <w:rsid w:val="004746D7"/>
    <w:rsid w:val="0047675A"/>
    <w:rsid w:val="004779A0"/>
    <w:rsid w:val="00480680"/>
    <w:rsid w:val="00480D42"/>
    <w:rsid w:val="004810F5"/>
    <w:rsid w:val="00483CF4"/>
    <w:rsid w:val="00484540"/>
    <w:rsid w:val="004847F6"/>
    <w:rsid w:val="00485D6A"/>
    <w:rsid w:val="00486185"/>
    <w:rsid w:val="0049003B"/>
    <w:rsid w:val="004942C8"/>
    <w:rsid w:val="0049746B"/>
    <w:rsid w:val="004A1B11"/>
    <w:rsid w:val="004A45A0"/>
    <w:rsid w:val="004B1546"/>
    <w:rsid w:val="004B1F07"/>
    <w:rsid w:val="004B3BBC"/>
    <w:rsid w:val="004C1368"/>
    <w:rsid w:val="004C2B05"/>
    <w:rsid w:val="004C3F5B"/>
    <w:rsid w:val="004D098F"/>
    <w:rsid w:val="004D1C9D"/>
    <w:rsid w:val="004D2FC8"/>
    <w:rsid w:val="004D333E"/>
    <w:rsid w:val="004D7AA9"/>
    <w:rsid w:val="004E7946"/>
    <w:rsid w:val="004F55C4"/>
    <w:rsid w:val="005019FF"/>
    <w:rsid w:val="00501FA6"/>
    <w:rsid w:val="00503F93"/>
    <w:rsid w:val="0050463C"/>
    <w:rsid w:val="005050D9"/>
    <w:rsid w:val="0050596D"/>
    <w:rsid w:val="005100BB"/>
    <w:rsid w:val="00511218"/>
    <w:rsid w:val="005156F8"/>
    <w:rsid w:val="00516213"/>
    <w:rsid w:val="00516244"/>
    <w:rsid w:val="00517727"/>
    <w:rsid w:val="005204D5"/>
    <w:rsid w:val="005220A1"/>
    <w:rsid w:val="00522537"/>
    <w:rsid w:val="0052293C"/>
    <w:rsid w:val="00525647"/>
    <w:rsid w:val="00525A9F"/>
    <w:rsid w:val="00525E5B"/>
    <w:rsid w:val="00527AFA"/>
    <w:rsid w:val="00540255"/>
    <w:rsid w:val="0054282C"/>
    <w:rsid w:val="00543C5B"/>
    <w:rsid w:val="0054414C"/>
    <w:rsid w:val="00544A10"/>
    <w:rsid w:val="00550957"/>
    <w:rsid w:val="00551202"/>
    <w:rsid w:val="00553CB0"/>
    <w:rsid w:val="0055607D"/>
    <w:rsid w:val="005563E3"/>
    <w:rsid w:val="00557004"/>
    <w:rsid w:val="00557F03"/>
    <w:rsid w:val="005612B6"/>
    <w:rsid w:val="00562339"/>
    <w:rsid w:val="00563432"/>
    <w:rsid w:val="00564095"/>
    <w:rsid w:val="005672E4"/>
    <w:rsid w:val="00567653"/>
    <w:rsid w:val="00572194"/>
    <w:rsid w:val="00574B5D"/>
    <w:rsid w:val="00574DBA"/>
    <w:rsid w:val="005765B5"/>
    <w:rsid w:val="005803B1"/>
    <w:rsid w:val="00582320"/>
    <w:rsid w:val="00582817"/>
    <w:rsid w:val="00583E7C"/>
    <w:rsid w:val="00584BEC"/>
    <w:rsid w:val="0058641F"/>
    <w:rsid w:val="00586487"/>
    <w:rsid w:val="00592859"/>
    <w:rsid w:val="00592DAA"/>
    <w:rsid w:val="00596BBB"/>
    <w:rsid w:val="00597292"/>
    <w:rsid w:val="005975E4"/>
    <w:rsid w:val="00597936"/>
    <w:rsid w:val="005A0AEA"/>
    <w:rsid w:val="005A1022"/>
    <w:rsid w:val="005A2725"/>
    <w:rsid w:val="005A2D91"/>
    <w:rsid w:val="005A4A47"/>
    <w:rsid w:val="005A504D"/>
    <w:rsid w:val="005A5A21"/>
    <w:rsid w:val="005A75C5"/>
    <w:rsid w:val="005A7977"/>
    <w:rsid w:val="005B219F"/>
    <w:rsid w:val="005B31D6"/>
    <w:rsid w:val="005B6D54"/>
    <w:rsid w:val="005B732A"/>
    <w:rsid w:val="005C0363"/>
    <w:rsid w:val="005C2CAF"/>
    <w:rsid w:val="005C313C"/>
    <w:rsid w:val="005C318C"/>
    <w:rsid w:val="005C7F32"/>
    <w:rsid w:val="005D0789"/>
    <w:rsid w:val="005D0C03"/>
    <w:rsid w:val="005D1713"/>
    <w:rsid w:val="005D33EA"/>
    <w:rsid w:val="005D4C70"/>
    <w:rsid w:val="005D565C"/>
    <w:rsid w:val="005D62B0"/>
    <w:rsid w:val="005D6F5F"/>
    <w:rsid w:val="005E1FE0"/>
    <w:rsid w:val="005E2208"/>
    <w:rsid w:val="005F0EE7"/>
    <w:rsid w:val="005F2B01"/>
    <w:rsid w:val="005F5F22"/>
    <w:rsid w:val="005F68DC"/>
    <w:rsid w:val="005F6DC9"/>
    <w:rsid w:val="006017C6"/>
    <w:rsid w:val="00603DE7"/>
    <w:rsid w:val="00603E84"/>
    <w:rsid w:val="0060503D"/>
    <w:rsid w:val="0060699C"/>
    <w:rsid w:val="00606E61"/>
    <w:rsid w:val="00610253"/>
    <w:rsid w:val="00611701"/>
    <w:rsid w:val="00611BB3"/>
    <w:rsid w:val="00612DFA"/>
    <w:rsid w:val="00616879"/>
    <w:rsid w:val="0061709D"/>
    <w:rsid w:val="0061790E"/>
    <w:rsid w:val="00620798"/>
    <w:rsid w:val="00620E90"/>
    <w:rsid w:val="0062156E"/>
    <w:rsid w:val="006235AF"/>
    <w:rsid w:val="006266C6"/>
    <w:rsid w:val="00631A60"/>
    <w:rsid w:val="00631D44"/>
    <w:rsid w:val="00631FEE"/>
    <w:rsid w:val="00633461"/>
    <w:rsid w:val="00635255"/>
    <w:rsid w:val="00635597"/>
    <w:rsid w:val="00637A1A"/>
    <w:rsid w:val="00637D81"/>
    <w:rsid w:val="006401D6"/>
    <w:rsid w:val="00640F6A"/>
    <w:rsid w:val="00641654"/>
    <w:rsid w:val="0064226E"/>
    <w:rsid w:val="006465FA"/>
    <w:rsid w:val="00650B45"/>
    <w:rsid w:val="00651700"/>
    <w:rsid w:val="00656C2E"/>
    <w:rsid w:val="00657371"/>
    <w:rsid w:val="006579C2"/>
    <w:rsid w:val="0066072F"/>
    <w:rsid w:val="0066543B"/>
    <w:rsid w:val="00674789"/>
    <w:rsid w:val="0067706E"/>
    <w:rsid w:val="006804B8"/>
    <w:rsid w:val="006812F1"/>
    <w:rsid w:val="00682852"/>
    <w:rsid w:val="006838B6"/>
    <w:rsid w:val="006848DB"/>
    <w:rsid w:val="00690853"/>
    <w:rsid w:val="00692C51"/>
    <w:rsid w:val="00692EF6"/>
    <w:rsid w:val="006934D2"/>
    <w:rsid w:val="00694302"/>
    <w:rsid w:val="0069448D"/>
    <w:rsid w:val="006948D5"/>
    <w:rsid w:val="006958D2"/>
    <w:rsid w:val="006A154B"/>
    <w:rsid w:val="006A6D67"/>
    <w:rsid w:val="006A7869"/>
    <w:rsid w:val="006B0633"/>
    <w:rsid w:val="006B1191"/>
    <w:rsid w:val="006B2A7C"/>
    <w:rsid w:val="006B332A"/>
    <w:rsid w:val="006B5446"/>
    <w:rsid w:val="006B70C2"/>
    <w:rsid w:val="006C2DFE"/>
    <w:rsid w:val="006C45F7"/>
    <w:rsid w:val="006C57E8"/>
    <w:rsid w:val="006C7D58"/>
    <w:rsid w:val="006D36E1"/>
    <w:rsid w:val="006D48E6"/>
    <w:rsid w:val="006D5053"/>
    <w:rsid w:val="006E115D"/>
    <w:rsid w:val="006E19EA"/>
    <w:rsid w:val="006E3438"/>
    <w:rsid w:val="006E34E0"/>
    <w:rsid w:val="006E3837"/>
    <w:rsid w:val="006E59FC"/>
    <w:rsid w:val="006E6032"/>
    <w:rsid w:val="006E6795"/>
    <w:rsid w:val="006F0340"/>
    <w:rsid w:val="006F0FC6"/>
    <w:rsid w:val="006F15D1"/>
    <w:rsid w:val="006F43AE"/>
    <w:rsid w:val="006F788F"/>
    <w:rsid w:val="007009B0"/>
    <w:rsid w:val="007022A7"/>
    <w:rsid w:val="00702DB0"/>
    <w:rsid w:val="00702FAE"/>
    <w:rsid w:val="007031A9"/>
    <w:rsid w:val="0070482E"/>
    <w:rsid w:val="00706558"/>
    <w:rsid w:val="00707B96"/>
    <w:rsid w:val="00707E16"/>
    <w:rsid w:val="00711FCA"/>
    <w:rsid w:val="0071265F"/>
    <w:rsid w:val="0071363C"/>
    <w:rsid w:val="00715922"/>
    <w:rsid w:val="00715F12"/>
    <w:rsid w:val="007164CF"/>
    <w:rsid w:val="00721042"/>
    <w:rsid w:val="007219E3"/>
    <w:rsid w:val="00721A22"/>
    <w:rsid w:val="00721B19"/>
    <w:rsid w:val="0072451F"/>
    <w:rsid w:val="00725D32"/>
    <w:rsid w:val="00726F11"/>
    <w:rsid w:val="00727C59"/>
    <w:rsid w:val="007311DD"/>
    <w:rsid w:val="007317E9"/>
    <w:rsid w:val="007339C4"/>
    <w:rsid w:val="0073471D"/>
    <w:rsid w:val="00734CA5"/>
    <w:rsid w:val="00734D52"/>
    <w:rsid w:val="0074293E"/>
    <w:rsid w:val="00743D58"/>
    <w:rsid w:val="00743DF3"/>
    <w:rsid w:val="007535AC"/>
    <w:rsid w:val="00753868"/>
    <w:rsid w:val="00756C60"/>
    <w:rsid w:val="00757237"/>
    <w:rsid w:val="00757408"/>
    <w:rsid w:val="00762D65"/>
    <w:rsid w:val="007669E0"/>
    <w:rsid w:val="00766C48"/>
    <w:rsid w:val="0076731D"/>
    <w:rsid w:val="007674F1"/>
    <w:rsid w:val="00770389"/>
    <w:rsid w:val="007714E5"/>
    <w:rsid w:val="00771578"/>
    <w:rsid w:val="00774619"/>
    <w:rsid w:val="00780CD5"/>
    <w:rsid w:val="007810EB"/>
    <w:rsid w:val="007822BB"/>
    <w:rsid w:val="00783B4C"/>
    <w:rsid w:val="007871DF"/>
    <w:rsid w:val="0079310E"/>
    <w:rsid w:val="00794628"/>
    <w:rsid w:val="00795618"/>
    <w:rsid w:val="0079707E"/>
    <w:rsid w:val="00797BF6"/>
    <w:rsid w:val="007A0831"/>
    <w:rsid w:val="007A4507"/>
    <w:rsid w:val="007A5499"/>
    <w:rsid w:val="007A7AB0"/>
    <w:rsid w:val="007B0BD2"/>
    <w:rsid w:val="007B2AAA"/>
    <w:rsid w:val="007B2C3E"/>
    <w:rsid w:val="007B35C4"/>
    <w:rsid w:val="007B4DB3"/>
    <w:rsid w:val="007B6988"/>
    <w:rsid w:val="007B69CC"/>
    <w:rsid w:val="007B6EF3"/>
    <w:rsid w:val="007C169E"/>
    <w:rsid w:val="007C2F08"/>
    <w:rsid w:val="007C4202"/>
    <w:rsid w:val="007C4333"/>
    <w:rsid w:val="007C560A"/>
    <w:rsid w:val="007C5651"/>
    <w:rsid w:val="007C6D86"/>
    <w:rsid w:val="007D114B"/>
    <w:rsid w:val="007D4650"/>
    <w:rsid w:val="007D50F8"/>
    <w:rsid w:val="007D5492"/>
    <w:rsid w:val="007E0E77"/>
    <w:rsid w:val="007E0FEF"/>
    <w:rsid w:val="007E1164"/>
    <w:rsid w:val="007E1168"/>
    <w:rsid w:val="007E182C"/>
    <w:rsid w:val="007E3DDC"/>
    <w:rsid w:val="007E6158"/>
    <w:rsid w:val="007F045F"/>
    <w:rsid w:val="007F2EA1"/>
    <w:rsid w:val="007F40D6"/>
    <w:rsid w:val="007F443F"/>
    <w:rsid w:val="007F4D15"/>
    <w:rsid w:val="00800E73"/>
    <w:rsid w:val="0080132B"/>
    <w:rsid w:val="00802FDF"/>
    <w:rsid w:val="008030D4"/>
    <w:rsid w:val="0080471D"/>
    <w:rsid w:val="00804F51"/>
    <w:rsid w:val="00804FE0"/>
    <w:rsid w:val="00810BAE"/>
    <w:rsid w:val="008120E7"/>
    <w:rsid w:val="0081451A"/>
    <w:rsid w:val="00816A09"/>
    <w:rsid w:val="008222ED"/>
    <w:rsid w:val="008241C5"/>
    <w:rsid w:val="00826537"/>
    <w:rsid w:val="00830835"/>
    <w:rsid w:val="00832DBD"/>
    <w:rsid w:val="00833661"/>
    <w:rsid w:val="008343C0"/>
    <w:rsid w:val="00834F7E"/>
    <w:rsid w:val="00836EA2"/>
    <w:rsid w:val="00837D5B"/>
    <w:rsid w:val="00837E38"/>
    <w:rsid w:val="00840DE4"/>
    <w:rsid w:val="008420AF"/>
    <w:rsid w:val="00844507"/>
    <w:rsid w:val="00844DDB"/>
    <w:rsid w:val="008450FB"/>
    <w:rsid w:val="00850CC7"/>
    <w:rsid w:val="008541E9"/>
    <w:rsid w:val="008544F7"/>
    <w:rsid w:val="00856D3C"/>
    <w:rsid w:val="0085792C"/>
    <w:rsid w:val="00861D4E"/>
    <w:rsid w:val="00862E25"/>
    <w:rsid w:val="0086465C"/>
    <w:rsid w:val="00866269"/>
    <w:rsid w:val="00881339"/>
    <w:rsid w:val="008825BA"/>
    <w:rsid w:val="0088356C"/>
    <w:rsid w:val="008848D5"/>
    <w:rsid w:val="0088495D"/>
    <w:rsid w:val="0088595E"/>
    <w:rsid w:val="00885A6C"/>
    <w:rsid w:val="00885F7A"/>
    <w:rsid w:val="00886BF0"/>
    <w:rsid w:val="00890246"/>
    <w:rsid w:val="00890343"/>
    <w:rsid w:val="0089168A"/>
    <w:rsid w:val="00892349"/>
    <w:rsid w:val="008951C8"/>
    <w:rsid w:val="008974A9"/>
    <w:rsid w:val="00897C40"/>
    <w:rsid w:val="008A0215"/>
    <w:rsid w:val="008A0A92"/>
    <w:rsid w:val="008A1571"/>
    <w:rsid w:val="008A18CA"/>
    <w:rsid w:val="008A2A2E"/>
    <w:rsid w:val="008A416F"/>
    <w:rsid w:val="008A4CF2"/>
    <w:rsid w:val="008A509C"/>
    <w:rsid w:val="008A6C51"/>
    <w:rsid w:val="008B1E4A"/>
    <w:rsid w:val="008B21DB"/>
    <w:rsid w:val="008B2439"/>
    <w:rsid w:val="008B2BE4"/>
    <w:rsid w:val="008B2CE8"/>
    <w:rsid w:val="008B715D"/>
    <w:rsid w:val="008B7D80"/>
    <w:rsid w:val="008C04E2"/>
    <w:rsid w:val="008C2008"/>
    <w:rsid w:val="008C6CC7"/>
    <w:rsid w:val="008C784E"/>
    <w:rsid w:val="008D0817"/>
    <w:rsid w:val="008D0FA0"/>
    <w:rsid w:val="008D20D0"/>
    <w:rsid w:val="008D3454"/>
    <w:rsid w:val="008D345D"/>
    <w:rsid w:val="008D35A2"/>
    <w:rsid w:val="008D392C"/>
    <w:rsid w:val="008D3DB3"/>
    <w:rsid w:val="008D779B"/>
    <w:rsid w:val="008E244D"/>
    <w:rsid w:val="008E3202"/>
    <w:rsid w:val="008E4425"/>
    <w:rsid w:val="008E5454"/>
    <w:rsid w:val="008E5922"/>
    <w:rsid w:val="008E68F6"/>
    <w:rsid w:val="008F03B0"/>
    <w:rsid w:val="008F1768"/>
    <w:rsid w:val="008F19D2"/>
    <w:rsid w:val="008F24E7"/>
    <w:rsid w:val="008F789A"/>
    <w:rsid w:val="009012DB"/>
    <w:rsid w:val="00902970"/>
    <w:rsid w:val="00904B1A"/>
    <w:rsid w:val="00906050"/>
    <w:rsid w:val="00911E5B"/>
    <w:rsid w:val="00912411"/>
    <w:rsid w:val="00922F79"/>
    <w:rsid w:val="00926A91"/>
    <w:rsid w:val="00926D34"/>
    <w:rsid w:val="00927352"/>
    <w:rsid w:val="00927C43"/>
    <w:rsid w:val="0093168E"/>
    <w:rsid w:val="00932A92"/>
    <w:rsid w:val="00934A0C"/>
    <w:rsid w:val="00934B0F"/>
    <w:rsid w:val="00935A35"/>
    <w:rsid w:val="00936581"/>
    <w:rsid w:val="009401FC"/>
    <w:rsid w:val="009406E7"/>
    <w:rsid w:val="00941036"/>
    <w:rsid w:val="0094146A"/>
    <w:rsid w:val="00942124"/>
    <w:rsid w:val="00942959"/>
    <w:rsid w:val="00947C5B"/>
    <w:rsid w:val="009512A6"/>
    <w:rsid w:val="0095229D"/>
    <w:rsid w:val="009556C7"/>
    <w:rsid w:val="009573CC"/>
    <w:rsid w:val="0095743C"/>
    <w:rsid w:val="00960431"/>
    <w:rsid w:val="00961EB4"/>
    <w:rsid w:val="00962CC3"/>
    <w:rsid w:val="00965D25"/>
    <w:rsid w:val="009661E7"/>
    <w:rsid w:val="009675D1"/>
    <w:rsid w:val="00970584"/>
    <w:rsid w:val="00971063"/>
    <w:rsid w:val="009759EC"/>
    <w:rsid w:val="00975EF2"/>
    <w:rsid w:val="009764BD"/>
    <w:rsid w:val="009767B0"/>
    <w:rsid w:val="00984B9D"/>
    <w:rsid w:val="009870F5"/>
    <w:rsid w:val="009917EF"/>
    <w:rsid w:val="009923B6"/>
    <w:rsid w:val="00992B2F"/>
    <w:rsid w:val="00992EA9"/>
    <w:rsid w:val="00993C11"/>
    <w:rsid w:val="009A1DBE"/>
    <w:rsid w:val="009A4245"/>
    <w:rsid w:val="009A620F"/>
    <w:rsid w:val="009A6BDE"/>
    <w:rsid w:val="009A7EF7"/>
    <w:rsid w:val="009B373F"/>
    <w:rsid w:val="009B797A"/>
    <w:rsid w:val="009C2F41"/>
    <w:rsid w:val="009C6404"/>
    <w:rsid w:val="009C6781"/>
    <w:rsid w:val="009C7680"/>
    <w:rsid w:val="009C7D30"/>
    <w:rsid w:val="009D1CE4"/>
    <w:rsid w:val="009D2CB3"/>
    <w:rsid w:val="009D2DA5"/>
    <w:rsid w:val="009D51E4"/>
    <w:rsid w:val="009D730A"/>
    <w:rsid w:val="009E0DC9"/>
    <w:rsid w:val="009E2482"/>
    <w:rsid w:val="009E2817"/>
    <w:rsid w:val="009E2CAD"/>
    <w:rsid w:val="009E33E1"/>
    <w:rsid w:val="009E3A66"/>
    <w:rsid w:val="009E4A0C"/>
    <w:rsid w:val="009E4B45"/>
    <w:rsid w:val="009E4C45"/>
    <w:rsid w:val="009E582D"/>
    <w:rsid w:val="009E6E86"/>
    <w:rsid w:val="009E6FE6"/>
    <w:rsid w:val="009F047E"/>
    <w:rsid w:val="009F07BE"/>
    <w:rsid w:val="009F0C73"/>
    <w:rsid w:val="009F3F20"/>
    <w:rsid w:val="009F4255"/>
    <w:rsid w:val="009F5C79"/>
    <w:rsid w:val="009F6ADE"/>
    <w:rsid w:val="00A00D9E"/>
    <w:rsid w:val="00A02D79"/>
    <w:rsid w:val="00A03617"/>
    <w:rsid w:val="00A0579E"/>
    <w:rsid w:val="00A1031F"/>
    <w:rsid w:val="00A11160"/>
    <w:rsid w:val="00A117AB"/>
    <w:rsid w:val="00A16EE4"/>
    <w:rsid w:val="00A17A1B"/>
    <w:rsid w:val="00A20FBB"/>
    <w:rsid w:val="00A254CB"/>
    <w:rsid w:val="00A26F07"/>
    <w:rsid w:val="00A300C3"/>
    <w:rsid w:val="00A31507"/>
    <w:rsid w:val="00A32DED"/>
    <w:rsid w:val="00A368D6"/>
    <w:rsid w:val="00A3739C"/>
    <w:rsid w:val="00A377FC"/>
    <w:rsid w:val="00A37E08"/>
    <w:rsid w:val="00A4114E"/>
    <w:rsid w:val="00A41464"/>
    <w:rsid w:val="00A43DC1"/>
    <w:rsid w:val="00A45DCA"/>
    <w:rsid w:val="00A473A0"/>
    <w:rsid w:val="00A47424"/>
    <w:rsid w:val="00A47B4F"/>
    <w:rsid w:val="00A507FC"/>
    <w:rsid w:val="00A5138C"/>
    <w:rsid w:val="00A553D4"/>
    <w:rsid w:val="00A55AB6"/>
    <w:rsid w:val="00A55B80"/>
    <w:rsid w:val="00A5737F"/>
    <w:rsid w:val="00A62A98"/>
    <w:rsid w:val="00A639DF"/>
    <w:rsid w:val="00A651A6"/>
    <w:rsid w:val="00A65717"/>
    <w:rsid w:val="00A65B41"/>
    <w:rsid w:val="00A66608"/>
    <w:rsid w:val="00A72864"/>
    <w:rsid w:val="00A73B11"/>
    <w:rsid w:val="00A74097"/>
    <w:rsid w:val="00A77256"/>
    <w:rsid w:val="00A777E6"/>
    <w:rsid w:val="00A8120C"/>
    <w:rsid w:val="00A82911"/>
    <w:rsid w:val="00A8303C"/>
    <w:rsid w:val="00A83623"/>
    <w:rsid w:val="00A846B2"/>
    <w:rsid w:val="00A903A2"/>
    <w:rsid w:val="00A90715"/>
    <w:rsid w:val="00A918B0"/>
    <w:rsid w:val="00A92D21"/>
    <w:rsid w:val="00A97A94"/>
    <w:rsid w:val="00AA0BB2"/>
    <w:rsid w:val="00AA0D23"/>
    <w:rsid w:val="00AA14A5"/>
    <w:rsid w:val="00AA34C4"/>
    <w:rsid w:val="00AA5731"/>
    <w:rsid w:val="00AA582A"/>
    <w:rsid w:val="00AA5C11"/>
    <w:rsid w:val="00AA631E"/>
    <w:rsid w:val="00AB2D3C"/>
    <w:rsid w:val="00AB4C3D"/>
    <w:rsid w:val="00AB60B6"/>
    <w:rsid w:val="00AB6B91"/>
    <w:rsid w:val="00AC3814"/>
    <w:rsid w:val="00AC4501"/>
    <w:rsid w:val="00AC4735"/>
    <w:rsid w:val="00AC5060"/>
    <w:rsid w:val="00AC5D3E"/>
    <w:rsid w:val="00AC6997"/>
    <w:rsid w:val="00AC7A7C"/>
    <w:rsid w:val="00AD048A"/>
    <w:rsid w:val="00AD0A61"/>
    <w:rsid w:val="00AD1D9E"/>
    <w:rsid w:val="00AD3DBE"/>
    <w:rsid w:val="00AE3706"/>
    <w:rsid w:val="00AE4761"/>
    <w:rsid w:val="00AE4AA8"/>
    <w:rsid w:val="00AE6F96"/>
    <w:rsid w:val="00AF044D"/>
    <w:rsid w:val="00AF0D0B"/>
    <w:rsid w:val="00AF1CAE"/>
    <w:rsid w:val="00AF22A3"/>
    <w:rsid w:val="00AF24FB"/>
    <w:rsid w:val="00AF4151"/>
    <w:rsid w:val="00AF5546"/>
    <w:rsid w:val="00AF62D7"/>
    <w:rsid w:val="00AF6B68"/>
    <w:rsid w:val="00AF6FF9"/>
    <w:rsid w:val="00B0035F"/>
    <w:rsid w:val="00B0094A"/>
    <w:rsid w:val="00B01126"/>
    <w:rsid w:val="00B01372"/>
    <w:rsid w:val="00B110D7"/>
    <w:rsid w:val="00B12700"/>
    <w:rsid w:val="00B12E34"/>
    <w:rsid w:val="00B134AF"/>
    <w:rsid w:val="00B14AF4"/>
    <w:rsid w:val="00B159BE"/>
    <w:rsid w:val="00B21260"/>
    <w:rsid w:val="00B212B5"/>
    <w:rsid w:val="00B217CB"/>
    <w:rsid w:val="00B21E07"/>
    <w:rsid w:val="00B239A7"/>
    <w:rsid w:val="00B25BD7"/>
    <w:rsid w:val="00B26708"/>
    <w:rsid w:val="00B2680F"/>
    <w:rsid w:val="00B27F43"/>
    <w:rsid w:val="00B309BE"/>
    <w:rsid w:val="00B324B9"/>
    <w:rsid w:val="00B34643"/>
    <w:rsid w:val="00B34EF9"/>
    <w:rsid w:val="00B34FEA"/>
    <w:rsid w:val="00B355B0"/>
    <w:rsid w:val="00B356B8"/>
    <w:rsid w:val="00B37081"/>
    <w:rsid w:val="00B422E0"/>
    <w:rsid w:val="00B44644"/>
    <w:rsid w:val="00B45FBA"/>
    <w:rsid w:val="00B47EDD"/>
    <w:rsid w:val="00B52DFF"/>
    <w:rsid w:val="00B53A56"/>
    <w:rsid w:val="00B5454A"/>
    <w:rsid w:val="00B5658B"/>
    <w:rsid w:val="00B5669F"/>
    <w:rsid w:val="00B60BBB"/>
    <w:rsid w:val="00B62A5F"/>
    <w:rsid w:val="00B65467"/>
    <w:rsid w:val="00B660D2"/>
    <w:rsid w:val="00B70848"/>
    <w:rsid w:val="00B709F5"/>
    <w:rsid w:val="00B7220A"/>
    <w:rsid w:val="00B722EB"/>
    <w:rsid w:val="00B74322"/>
    <w:rsid w:val="00B75372"/>
    <w:rsid w:val="00B766FE"/>
    <w:rsid w:val="00B77242"/>
    <w:rsid w:val="00B77986"/>
    <w:rsid w:val="00B81DA4"/>
    <w:rsid w:val="00B82324"/>
    <w:rsid w:val="00B83454"/>
    <w:rsid w:val="00B84943"/>
    <w:rsid w:val="00B85FE5"/>
    <w:rsid w:val="00B86135"/>
    <w:rsid w:val="00B869C0"/>
    <w:rsid w:val="00B87EC1"/>
    <w:rsid w:val="00B87F3C"/>
    <w:rsid w:val="00B91A04"/>
    <w:rsid w:val="00B9287B"/>
    <w:rsid w:val="00B95834"/>
    <w:rsid w:val="00B96770"/>
    <w:rsid w:val="00B96835"/>
    <w:rsid w:val="00BA32CF"/>
    <w:rsid w:val="00BA3F19"/>
    <w:rsid w:val="00BA5511"/>
    <w:rsid w:val="00BA65E2"/>
    <w:rsid w:val="00BA725D"/>
    <w:rsid w:val="00BA75C3"/>
    <w:rsid w:val="00BB3D18"/>
    <w:rsid w:val="00BB5438"/>
    <w:rsid w:val="00BC2D8F"/>
    <w:rsid w:val="00BC38A2"/>
    <w:rsid w:val="00BC70D0"/>
    <w:rsid w:val="00BC71A9"/>
    <w:rsid w:val="00BD298F"/>
    <w:rsid w:val="00BD2F88"/>
    <w:rsid w:val="00BD42E6"/>
    <w:rsid w:val="00BD4A49"/>
    <w:rsid w:val="00BE0B93"/>
    <w:rsid w:val="00BE24C6"/>
    <w:rsid w:val="00BE3EF6"/>
    <w:rsid w:val="00BE4346"/>
    <w:rsid w:val="00BF0504"/>
    <w:rsid w:val="00BF3240"/>
    <w:rsid w:val="00BF394E"/>
    <w:rsid w:val="00BF4D56"/>
    <w:rsid w:val="00C01485"/>
    <w:rsid w:val="00C01FB4"/>
    <w:rsid w:val="00C0374E"/>
    <w:rsid w:val="00C0630E"/>
    <w:rsid w:val="00C0655C"/>
    <w:rsid w:val="00C0725E"/>
    <w:rsid w:val="00C11C10"/>
    <w:rsid w:val="00C127A3"/>
    <w:rsid w:val="00C13B49"/>
    <w:rsid w:val="00C142CE"/>
    <w:rsid w:val="00C20CC8"/>
    <w:rsid w:val="00C20D13"/>
    <w:rsid w:val="00C22317"/>
    <w:rsid w:val="00C22D69"/>
    <w:rsid w:val="00C24276"/>
    <w:rsid w:val="00C246B8"/>
    <w:rsid w:val="00C2678D"/>
    <w:rsid w:val="00C268D9"/>
    <w:rsid w:val="00C34991"/>
    <w:rsid w:val="00C351E3"/>
    <w:rsid w:val="00C46DBC"/>
    <w:rsid w:val="00C47277"/>
    <w:rsid w:val="00C47418"/>
    <w:rsid w:val="00C50CB4"/>
    <w:rsid w:val="00C531F7"/>
    <w:rsid w:val="00C55D3D"/>
    <w:rsid w:val="00C560F1"/>
    <w:rsid w:val="00C606AE"/>
    <w:rsid w:val="00C616BD"/>
    <w:rsid w:val="00C67A9E"/>
    <w:rsid w:val="00C70669"/>
    <w:rsid w:val="00C71604"/>
    <w:rsid w:val="00C72D60"/>
    <w:rsid w:val="00C74C29"/>
    <w:rsid w:val="00C77E3C"/>
    <w:rsid w:val="00C80A13"/>
    <w:rsid w:val="00C81E70"/>
    <w:rsid w:val="00C85308"/>
    <w:rsid w:val="00C85937"/>
    <w:rsid w:val="00C86121"/>
    <w:rsid w:val="00C86D56"/>
    <w:rsid w:val="00C8721B"/>
    <w:rsid w:val="00C87C4F"/>
    <w:rsid w:val="00C951FC"/>
    <w:rsid w:val="00CA159B"/>
    <w:rsid w:val="00CA26C9"/>
    <w:rsid w:val="00CA2749"/>
    <w:rsid w:val="00CA2F1E"/>
    <w:rsid w:val="00CA5EF7"/>
    <w:rsid w:val="00CB087D"/>
    <w:rsid w:val="00CB1E1C"/>
    <w:rsid w:val="00CB25E1"/>
    <w:rsid w:val="00CB354B"/>
    <w:rsid w:val="00CB36AA"/>
    <w:rsid w:val="00CB4647"/>
    <w:rsid w:val="00CB5519"/>
    <w:rsid w:val="00CC03C6"/>
    <w:rsid w:val="00CC32A3"/>
    <w:rsid w:val="00CC4AF1"/>
    <w:rsid w:val="00CC5E21"/>
    <w:rsid w:val="00CC6B8A"/>
    <w:rsid w:val="00CD38DD"/>
    <w:rsid w:val="00CE0A41"/>
    <w:rsid w:val="00CE1D68"/>
    <w:rsid w:val="00CE401D"/>
    <w:rsid w:val="00CE63BD"/>
    <w:rsid w:val="00CE66F4"/>
    <w:rsid w:val="00CF0581"/>
    <w:rsid w:val="00CF1CC2"/>
    <w:rsid w:val="00CF2F1B"/>
    <w:rsid w:val="00CF69F1"/>
    <w:rsid w:val="00D0087A"/>
    <w:rsid w:val="00D016CB"/>
    <w:rsid w:val="00D029C5"/>
    <w:rsid w:val="00D04439"/>
    <w:rsid w:val="00D059C6"/>
    <w:rsid w:val="00D060A7"/>
    <w:rsid w:val="00D064DB"/>
    <w:rsid w:val="00D20508"/>
    <w:rsid w:val="00D20D59"/>
    <w:rsid w:val="00D24E74"/>
    <w:rsid w:val="00D25372"/>
    <w:rsid w:val="00D26EFE"/>
    <w:rsid w:val="00D27311"/>
    <w:rsid w:val="00D301B8"/>
    <w:rsid w:val="00D32D1F"/>
    <w:rsid w:val="00D3468D"/>
    <w:rsid w:val="00D347F5"/>
    <w:rsid w:val="00D3569E"/>
    <w:rsid w:val="00D35E9D"/>
    <w:rsid w:val="00D37189"/>
    <w:rsid w:val="00D374C8"/>
    <w:rsid w:val="00D379DD"/>
    <w:rsid w:val="00D41C3A"/>
    <w:rsid w:val="00D445DC"/>
    <w:rsid w:val="00D45576"/>
    <w:rsid w:val="00D45D29"/>
    <w:rsid w:val="00D46587"/>
    <w:rsid w:val="00D4753F"/>
    <w:rsid w:val="00D50D23"/>
    <w:rsid w:val="00D515E7"/>
    <w:rsid w:val="00D51A7D"/>
    <w:rsid w:val="00D533A3"/>
    <w:rsid w:val="00D53462"/>
    <w:rsid w:val="00D53A0A"/>
    <w:rsid w:val="00D55281"/>
    <w:rsid w:val="00D6027B"/>
    <w:rsid w:val="00D61A03"/>
    <w:rsid w:val="00D63FFB"/>
    <w:rsid w:val="00D6421C"/>
    <w:rsid w:val="00D670BA"/>
    <w:rsid w:val="00D671CB"/>
    <w:rsid w:val="00D71D0B"/>
    <w:rsid w:val="00D748D3"/>
    <w:rsid w:val="00D80F28"/>
    <w:rsid w:val="00D8283F"/>
    <w:rsid w:val="00D908E1"/>
    <w:rsid w:val="00D9288B"/>
    <w:rsid w:val="00D938BB"/>
    <w:rsid w:val="00DA14FE"/>
    <w:rsid w:val="00DA67DA"/>
    <w:rsid w:val="00DA68C9"/>
    <w:rsid w:val="00DA7322"/>
    <w:rsid w:val="00DB07D0"/>
    <w:rsid w:val="00DB0E74"/>
    <w:rsid w:val="00DB3623"/>
    <w:rsid w:val="00DB4B8C"/>
    <w:rsid w:val="00DB65EE"/>
    <w:rsid w:val="00DC0A8D"/>
    <w:rsid w:val="00DC186C"/>
    <w:rsid w:val="00DC3A9E"/>
    <w:rsid w:val="00DC47FA"/>
    <w:rsid w:val="00DC549F"/>
    <w:rsid w:val="00DC604D"/>
    <w:rsid w:val="00DD080B"/>
    <w:rsid w:val="00DD4A90"/>
    <w:rsid w:val="00DD6ECA"/>
    <w:rsid w:val="00DE1B84"/>
    <w:rsid w:val="00DE1DB7"/>
    <w:rsid w:val="00DE2D86"/>
    <w:rsid w:val="00DE2F58"/>
    <w:rsid w:val="00DE4066"/>
    <w:rsid w:val="00DE4A23"/>
    <w:rsid w:val="00DE4E0D"/>
    <w:rsid w:val="00DE4EF0"/>
    <w:rsid w:val="00DE52E9"/>
    <w:rsid w:val="00DE5963"/>
    <w:rsid w:val="00DE749D"/>
    <w:rsid w:val="00DF19C8"/>
    <w:rsid w:val="00DF4B4F"/>
    <w:rsid w:val="00DF4CDC"/>
    <w:rsid w:val="00DF6329"/>
    <w:rsid w:val="00E044C2"/>
    <w:rsid w:val="00E07360"/>
    <w:rsid w:val="00E07EEA"/>
    <w:rsid w:val="00E07F69"/>
    <w:rsid w:val="00E10631"/>
    <w:rsid w:val="00E10BF4"/>
    <w:rsid w:val="00E1276F"/>
    <w:rsid w:val="00E1308E"/>
    <w:rsid w:val="00E1340C"/>
    <w:rsid w:val="00E13AEB"/>
    <w:rsid w:val="00E17B95"/>
    <w:rsid w:val="00E25F11"/>
    <w:rsid w:val="00E26663"/>
    <w:rsid w:val="00E30673"/>
    <w:rsid w:val="00E30C6B"/>
    <w:rsid w:val="00E30EE1"/>
    <w:rsid w:val="00E31BF6"/>
    <w:rsid w:val="00E331BC"/>
    <w:rsid w:val="00E349DB"/>
    <w:rsid w:val="00E34B86"/>
    <w:rsid w:val="00E36270"/>
    <w:rsid w:val="00E4018B"/>
    <w:rsid w:val="00E41BDB"/>
    <w:rsid w:val="00E42667"/>
    <w:rsid w:val="00E4379D"/>
    <w:rsid w:val="00E44FC1"/>
    <w:rsid w:val="00E4554B"/>
    <w:rsid w:val="00E45BD6"/>
    <w:rsid w:val="00E45DA6"/>
    <w:rsid w:val="00E56054"/>
    <w:rsid w:val="00E5650C"/>
    <w:rsid w:val="00E57748"/>
    <w:rsid w:val="00E604CD"/>
    <w:rsid w:val="00E6199F"/>
    <w:rsid w:val="00E641FC"/>
    <w:rsid w:val="00E65D3B"/>
    <w:rsid w:val="00E65D6E"/>
    <w:rsid w:val="00E666C8"/>
    <w:rsid w:val="00E66AF7"/>
    <w:rsid w:val="00E703AA"/>
    <w:rsid w:val="00E73E04"/>
    <w:rsid w:val="00E74A18"/>
    <w:rsid w:val="00E75E66"/>
    <w:rsid w:val="00E80ACE"/>
    <w:rsid w:val="00E81459"/>
    <w:rsid w:val="00E83EC2"/>
    <w:rsid w:val="00E90AFB"/>
    <w:rsid w:val="00E90C88"/>
    <w:rsid w:val="00E94E57"/>
    <w:rsid w:val="00E95488"/>
    <w:rsid w:val="00E9676F"/>
    <w:rsid w:val="00EA1912"/>
    <w:rsid w:val="00EA1CC8"/>
    <w:rsid w:val="00EA3D66"/>
    <w:rsid w:val="00EA3E81"/>
    <w:rsid w:val="00EA4184"/>
    <w:rsid w:val="00EA4875"/>
    <w:rsid w:val="00EA76C7"/>
    <w:rsid w:val="00EB0017"/>
    <w:rsid w:val="00EB1703"/>
    <w:rsid w:val="00EB3476"/>
    <w:rsid w:val="00EB3922"/>
    <w:rsid w:val="00EB3C97"/>
    <w:rsid w:val="00EC01E1"/>
    <w:rsid w:val="00EC2185"/>
    <w:rsid w:val="00EC7A8F"/>
    <w:rsid w:val="00ED0452"/>
    <w:rsid w:val="00ED0599"/>
    <w:rsid w:val="00ED3360"/>
    <w:rsid w:val="00ED65D1"/>
    <w:rsid w:val="00EE0816"/>
    <w:rsid w:val="00EE0A60"/>
    <w:rsid w:val="00EE2CCA"/>
    <w:rsid w:val="00EE3BAC"/>
    <w:rsid w:val="00EE4896"/>
    <w:rsid w:val="00EE6F52"/>
    <w:rsid w:val="00EF0A44"/>
    <w:rsid w:val="00EF1CAC"/>
    <w:rsid w:val="00EF30ED"/>
    <w:rsid w:val="00EF323F"/>
    <w:rsid w:val="00EF76B5"/>
    <w:rsid w:val="00EF78A4"/>
    <w:rsid w:val="00F00048"/>
    <w:rsid w:val="00F0067C"/>
    <w:rsid w:val="00F02535"/>
    <w:rsid w:val="00F025E6"/>
    <w:rsid w:val="00F05431"/>
    <w:rsid w:val="00F06606"/>
    <w:rsid w:val="00F07E68"/>
    <w:rsid w:val="00F1059C"/>
    <w:rsid w:val="00F10C49"/>
    <w:rsid w:val="00F111B2"/>
    <w:rsid w:val="00F112BE"/>
    <w:rsid w:val="00F14873"/>
    <w:rsid w:val="00F161C8"/>
    <w:rsid w:val="00F17AE8"/>
    <w:rsid w:val="00F202E4"/>
    <w:rsid w:val="00F21123"/>
    <w:rsid w:val="00F22525"/>
    <w:rsid w:val="00F22CC0"/>
    <w:rsid w:val="00F25583"/>
    <w:rsid w:val="00F25F12"/>
    <w:rsid w:val="00F27448"/>
    <w:rsid w:val="00F27E63"/>
    <w:rsid w:val="00F3178B"/>
    <w:rsid w:val="00F328E2"/>
    <w:rsid w:val="00F32926"/>
    <w:rsid w:val="00F33217"/>
    <w:rsid w:val="00F34C03"/>
    <w:rsid w:val="00F43666"/>
    <w:rsid w:val="00F43CEF"/>
    <w:rsid w:val="00F44C2E"/>
    <w:rsid w:val="00F45F71"/>
    <w:rsid w:val="00F46436"/>
    <w:rsid w:val="00F46771"/>
    <w:rsid w:val="00F469E1"/>
    <w:rsid w:val="00F47BE6"/>
    <w:rsid w:val="00F50B47"/>
    <w:rsid w:val="00F51046"/>
    <w:rsid w:val="00F54005"/>
    <w:rsid w:val="00F54A95"/>
    <w:rsid w:val="00F5769B"/>
    <w:rsid w:val="00F57C5D"/>
    <w:rsid w:val="00F6148A"/>
    <w:rsid w:val="00F64052"/>
    <w:rsid w:val="00F65CBB"/>
    <w:rsid w:val="00F65E26"/>
    <w:rsid w:val="00F6753D"/>
    <w:rsid w:val="00F702BB"/>
    <w:rsid w:val="00F719BD"/>
    <w:rsid w:val="00F7396C"/>
    <w:rsid w:val="00F76D91"/>
    <w:rsid w:val="00F777B3"/>
    <w:rsid w:val="00F81557"/>
    <w:rsid w:val="00F81851"/>
    <w:rsid w:val="00F8218C"/>
    <w:rsid w:val="00F86482"/>
    <w:rsid w:val="00F90BD0"/>
    <w:rsid w:val="00F914DB"/>
    <w:rsid w:val="00F917EA"/>
    <w:rsid w:val="00F9224E"/>
    <w:rsid w:val="00F9364C"/>
    <w:rsid w:val="00F949E3"/>
    <w:rsid w:val="00F9585F"/>
    <w:rsid w:val="00FA2D84"/>
    <w:rsid w:val="00FA2DBC"/>
    <w:rsid w:val="00FA38BC"/>
    <w:rsid w:val="00FA3CA5"/>
    <w:rsid w:val="00FA5193"/>
    <w:rsid w:val="00FA5D5D"/>
    <w:rsid w:val="00FA6281"/>
    <w:rsid w:val="00FB17A0"/>
    <w:rsid w:val="00FB4B3A"/>
    <w:rsid w:val="00FB58E5"/>
    <w:rsid w:val="00FC232B"/>
    <w:rsid w:val="00FC2B3C"/>
    <w:rsid w:val="00FC6021"/>
    <w:rsid w:val="00FC6DBC"/>
    <w:rsid w:val="00FC755B"/>
    <w:rsid w:val="00FD0604"/>
    <w:rsid w:val="00FD2251"/>
    <w:rsid w:val="00FD33CC"/>
    <w:rsid w:val="00FD5209"/>
    <w:rsid w:val="00FE2DA1"/>
    <w:rsid w:val="00FE2FC0"/>
    <w:rsid w:val="00FF16C6"/>
    <w:rsid w:val="00FF1795"/>
    <w:rsid w:val="00FF29D1"/>
    <w:rsid w:val="00FF39FC"/>
    <w:rsid w:val="00FF541D"/>
    <w:rsid w:val="00FF5C6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E36FFA1-1628-42D8-83F6-7DC56D352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D"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8E5"/>
    <w:pPr>
      <w:suppressAutoHyphens/>
    </w:pPr>
    <w:rPr>
      <w:rFonts w:ascii="Batang" w:eastAsia="MS Mincho" w:hAnsi="Batang"/>
      <w:szCs w:val="24"/>
      <w:lang w:val="en-US" w:eastAsia="ar-SA"/>
    </w:rPr>
  </w:style>
  <w:style w:type="paragraph" w:styleId="Heading1">
    <w:name w:val="heading 1"/>
    <w:basedOn w:val="Normal"/>
    <w:next w:val="Normal"/>
    <w:qFormat/>
    <w:rsid w:val="001D193B"/>
    <w:pPr>
      <w:keepNext/>
      <w:suppressAutoHyphens w:val="0"/>
      <w:outlineLvl w:val="0"/>
    </w:pPr>
    <w:rPr>
      <w:rFonts w:eastAsia="Times New Roman"/>
      <w:b/>
      <w:szCs w:val="20"/>
      <w:lang w:eastAsia="en-US"/>
    </w:rPr>
  </w:style>
  <w:style w:type="paragraph" w:styleId="Heading2">
    <w:name w:val="heading 2"/>
    <w:basedOn w:val="Normal"/>
    <w:next w:val="Normal"/>
    <w:qFormat/>
    <w:rsid w:val="001D193B"/>
    <w:pPr>
      <w:keepNext/>
      <w:keepLines/>
      <w:suppressAutoHyphens w:val="0"/>
      <w:spacing w:before="200"/>
      <w:outlineLvl w:val="1"/>
    </w:pPr>
    <w:rPr>
      <w:rFonts w:ascii="Cambria" w:eastAsia="Times New Roman" w:hAnsi="Cambria"/>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rsid w:val="00DC549F"/>
  </w:style>
  <w:style w:type="character" w:styleId="HTMLCite">
    <w:name w:val="HTML Cite"/>
    <w:rsid w:val="00DC549F"/>
    <w:rPr>
      <w:i/>
      <w:iCs/>
    </w:rPr>
  </w:style>
  <w:style w:type="paragraph" w:customStyle="1" w:styleId="Heading">
    <w:name w:val="Heading"/>
    <w:basedOn w:val="Normal"/>
    <w:next w:val="BodyText"/>
    <w:rsid w:val="00DC549F"/>
    <w:pPr>
      <w:keepNext/>
      <w:spacing w:before="240" w:after="120"/>
    </w:pPr>
    <w:rPr>
      <w:rFonts w:ascii="Liberation Sans" w:eastAsia="DejaVu Sans" w:hAnsi="Liberation Sans" w:cs="DejaVu Sans"/>
      <w:sz w:val="28"/>
      <w:szCs w:val="28"/>
    </w:rPr>
  </w:style>
  <w:style w:type="paragraph" w:styleId="BodyText">
    <w:name w:val="Body Text"/>
    <w:basedOn w:val="Normal"/>
    <w:semiHidden/>
    <w:rsid w:val="00DC549F"/>
    <w:pPr>
      <w:spacing w:after="120"/>
    </w:pPr>
  </w:style>
  <w:style w:type="paragraph" w:styleId="List">
    <w:name w:val="List"/>
    <w:basedOn w:val="BodyText"/>
    <w:semiHidden/>
    <w:rsid w:val="00DC549F"/>
  </w:style>
  <w:style w:type="paragraph" w:styleId="Caption">
    <w:name w:val="caption"/>
    <w:basedOn w:val="Normal"/>
    <w:qFormat/>
    <w:rsid w:val="00936581"/>
    <w:pPr>
      <w:suppressLineNumbers/>
      <w:spacing w:after="120"/>
    </w:pPr>
    <w:rPr>
      <w:b/>
      <w:iCs/>
    </w:rPr>
  </w:style>
  <w:style w:type="paragraph" w:customStyle="1" w:styleId="Index">
    <w:name w:val="Index"/>
    <w:basedOn w:val="Normal"/>
    <w:rsid w:val="00DC549F"/>
    <w:pPr>
      <w:suppressLineNumbers/>
    </w:pPr>
  </w:style>
  <w:style w:type="paragraph" w:customStyle="1" w:styleId="TableContents">
    <w:name w:val="Table Contents"/>
    <w:basedOn w:val="Normal"/>
    <w:rsid w:val="00DC549F"/>
    <w:pPr>
      <w:suppressLineNumbers/>
    </w:pPr>
  </w:style>
  <w:style w:type="paragraph" w:customStyle="1" w:styleId="TableHeading">
    <w:name w:val="Table Heading"/>
    <w:basedOn w:val="TableContents"/>
    <w:rsid w:val="00DC549F"/>
    <w:rPr>
      <w:b/>
      <w:bCs/>
    </w:rPr>
  </w:style>
  <w:style w:type="character" w:styleId="Hyperlink">
    <w:name w:val="Hyperlink"/>
    <w:uiPriority w:val="99"/>
    <w:unhideWhenUsed/>
    <w:rsid w:val="004D2FC8"/>
    <w:rPr>
      <w:color w:val="0000FF"/>
      <w:u w:val="single"/>
    </w:rPr>
  </w:style>
  <w:style w:type="paragraph" w:styleId="ListParagraph">
    <w:name w:val="List Paragraph"/>
    <w:aliases w:val="awal,List Paragraph2,List Paragraph1"/>
    <w:basedOn w:val="Normal"/>
    <w:link w:val="ListParagraphChar"/>
    <w:uiPriority w:val="34"/>
    <w:qFormat/>
    <w:rsid w:val="004D2FC8"/>
    <w:pPr>
      <w:ind w:left="720"/>
    </w:pPr>
  </w:style>
  <w:style w:type="paragraph" w:styleId="Header">
    <w:name w:val="header"/>
    <w:basedOn w:val="Normal"/>
    <w:link w:val="HeaderChar"/>
    <w:uiPriority w:val="99"/>
    <w:unhideWhenUsed/>
    <w:rsid w:val="00F64052"/>
    <w:pPr>
      <w:tabs>
        <w:tab w:val="center" w:pos="4680"/>
        <w:tab w:val="right" w:pos="9360"/>
      </w:tabs>
    </w:pPr>
  </w:style>
  <w:style w:type="character" w:customStyle="1" w:styleId="HeaderChar">
    <w:name w:val="Header Char"/>
    <w:link w:val="Header"/>
    <w:uiPriority w:val="99"/>
    <w:rsid w:val="00F64052"/>
    <w:rPr>
      <w:rFonts w:eastAsia="MS Mincho"/>
      <w:sz w:val="24"/>
      <w:szCs w:val="24"/>
      <w:lang w:eastAsia="ar-SA"/>
    </w:rPr>
  </w:style>
  <w:style w:type="paragraph" w:styleId="Footer">
    <w:name w:val="footer"/>
    <w:basedOn w:val="Normal"/>
    <w:link w:val="FooterChar"/>
    <w:uiPriority w:val="99"/>
    <w:unhideWhenUsed/>
    <w:rsid w:val="00F64052"/>
    <w:pPr>
      <w:tabs>
        <w:tab w:val="center" w:pos="4680"/>
        <w:tab w:val="right" w:pos="9360"/>
      </w:tabs>
    </w:pPr>
  </w:style>
  <w:style w:type="character" w:customStyle="1" w:styleId="FooterChar">
    <w:name w:val="Footer Char"/>
    <w:link w:val="Footer"/>
    <w:uiPriority w:val="99"/>
    <w:rsid w:val="00F64052"/>
    <w:rPr>
      <w:rFonts w:eastAsia="MS Mincho"/>
      <w:sz w:val="24"/>
      <w:szCs w:val="24"/>
      <w:lang w:eastAsia="ar-SA"/>
    </w:rPr>
  </w:style>
  <w:style w:type="paragraph" w:styleId="BalloonText">
    <w:name w:val="Balloon Text"/>
    <w:basedOn w:val="Normal"/>
    <w:link w:val="BalloonTextChar"/>
    <w:uiPriority w:val="99"/>
    <w:semiHidden/>
    <w:unhideWhenUsed/>
    <w:rsid w:val="00F64052"/>
    <w:rPr>
      <w:rFonts w:ascii="Tahoma" w:hAnsi="Tahoma"/>
      <w:sz w:val="16"/>
      <w:szCs w:val="16"/>
    </w:rPr>
  </w:style>
  <w:style w:type="character" w:customStyle="1" w:styleId="BalloonTextChar">
    <w:name w:val="Balloon Text Char"/>
    <w:link w:val="BalloonText"/>
    <w:uiPriority w:val="99"/>
    <w:semiHidden/>
    <w:rsid w:val="00F64052"/>
    <w:rPr>
      <w:rFonts w:ascii="Tahoma" w:eastAsia="MS Mincho" w:hAnsi="Tahoma" w:cs="Tahoma"/>
      <w:sz w:val="16"/>
      <w:szCs w:val="16"/>
      <w:lang w:eastAsia="ar-SA"/>
    </w:rPr>
  </w:style>
  <w:style w:type="character" w:styleId="PageNumber">
    <w:name w:val="page number"/>
    <w:basedOn w:val="DefaultParagraphFont"/>
    <w:rsid w:val="00215A4A"/>
  </w:style>
  <w:style w:type="character" w:styleId="LineNumber">
    <w:name w:val="line number"/>
    <w:basedOn w:val="DefaultParagraphFont"/>
    <w:rsid w:val="00D35E9D"/>
  </w:style>
  <w:style w:type="paragraph" w:styleId="Title">
    <w:name w:val="Title"/>
    <w:basedOn w:val="Normal"/>
    <w:next w:val="Subtitle"/>
    <w:qFormat/>
    <w:rsid w:val="00F719BD"/>
    <w:rPr>
      <w:rFonts w:ascii="Arial" w:hAnsi="Arial"/>
      <w:b/>
      <w:szCs w:val="20"/>
    </w:rPr>
  </w:style>
  <w:style w:type="paragraph" w:styleId="Subtitle">
    <w:name w:val="Subtitle"/>
    <w:basedOn w:val="Normal"/>
    <w:qFormat/>
    <w:rsid w:val="00F719BD"/>
    <w:pPr>
      <w:spacing w:after="60"/>
      <w:outlineLvl w:val="1"/>
    </w:pPr>
    <w:rPr>
      <w:rFonts w:ascii="Arial" w:hAnsi="Arial" w:cs="Arial"/>
    </w:rPr>
  </w:style>
  <w:style w:type="paragraph" w:styleId="FootnoteText">
    <w:name w:val="footnote text"/>
    <w:basedOn w:val="Normal"/>
    <w:rsid w:val="00E331BC"/>
    <w:pPr>
      <w:suppressAutoHyphens w:val="0"/>
    </w:pPr>
    <w:rPr>
      <w:rFonts w:eastAsia="Times New Roman"/>
      <w:szCs w:val="20"/>
      <w:lang w:eastAsia="en-US"/>
    </w:rPr>
  </w:style>
  <w:style w:type="character" w:styleId="FootnoteReference">
    <w:name w:val="footnote reference"/>
    <w:rsid w:val="00E331BC"/>
    <w:rPr>
      <w:vertAlign w:val="superscript"/>
    </w:rPr>
  </w:style>
  <w:style w:type="table" w:styleId="TableGrid">
    <w:name w:val="Table Grid"/>
    <w:basedOn w:val="TableNormal"/>
    <w:rsid w:val="0066543B"/>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15922"/>
    <w:pPr>
      <w:autoSpaceDE w:val="0"/>
      <w:autoSpaceDN w:val="0"/>
      <w:adjustRightInd w:val="0"/>
    </w:pPr>
    <w:rPr>
      <w:rFonts w:eastAsia="Calibri"/>
      <w:color w:val="000000"/>
      <w:sz w:val="24"/>
      <w:szCs w:val="24"/>
      <w:lang w:val="en-US"/>
    </w:rPr>
  </w:style>
  <w:style w:type="paragraph" w:styleId="BodyText2">
    <w:name w:val="Body Text 2"/>
    <w:basedOn w:val="Normal"/>
    <w:rsid w:val="001D193B"/>
    <w:pPr>
      <w:spacing w:after="120" w:line="480" w:lineRule="auto"/>
    </w:pPr>
  </w:style>
  <w:style w:type="paragraph" w:styleId="BodyTextIndent">
    <w:name w:val="Body Text Indent"/>
    <w:basedOn w:val="Normal"/>
    <w:rsid w:val="001D193B"/>
    <w:pPr>
      <w:spacing w:after="120"/>
      <w:ind w:left="360"/>
    </w:pPr>
  </w:style>
  <w:style w:type="character" w:customStyle="1" w:styleId="CharChar5">
    <w:name w:val="Char Char5"/>
    <w:rsid w:val="001D193B"/>
    <w:rPr>
      <w:rFonts w:ascii="Times New Roman" w:eastAsia="Times New Roman" w:hAnsi="Times New Roman" w:cs="Times New Roman"/>
      <w:b/>
      <w:sz w:val="24"/>
      <w:szCs w:val="20"/>
    </w:rPr>
  </w:style>
  <w:style w:type="character" w:customStyle="1" w:styleId="CharChar4">
    <w:name w:val="Char Char4"/>
    <w:rsid w:val="001D193B"/>
    <w:rPr>
      <w:rFonts w:ascii="Cambria" w:eastAsia="Times New Roman" w:hAnsi="Cambria" w:cs="Times New Roman"/>
      <w:b/>
      <w:bCs/>
      <w:color w:val="4F81BD"/>
      <w:sz w:val="26"/>
      <w:szCs w:val="26"/>
    </w:rPr>
  </w:style>
  <w:style w:type="paragraph" w:styleId="NoSpacing">
    <w:name w:val="No Spacing"/>
    <w:qFormat/>
    <w:rsid w:val="001D193B"/>
    <w:rPr>
      <w:rFonts w:ascii="Calibri" w:eastAsia="Calibri" w:hAnsi="Calibri"/>
      <w:sz w:val="22"/>
      <w:szCs w:val="22"/>
      <w:lang w:val="en-US"/>
    </w:rPr>
  </w:style>
  <w:style w:type="character" w:styleId="FollowedHyperlink">
    <w:name w:val="FollowedHyperlink"/>
    <w:rsid w:val="001D193B"/>
    <w:rPr>
      <w:color w:val="800080"/>
      <w:u w:val="single"/>
    </w:rPr>
  </w:style>
  <w:style w:type="character" w:customStyle="1" w:styleId="CharChar6">
    <w:name w:val="Char Char6"/>
    <w:rsid w:val="001D193B"/>
    <w:rPr>
      <w:sz w:val="22"/>
      <w:szCs w:val="22"/>
    </w:rPr>
  </w:style>
  <w:style w:type="paragraph" w:customStyle="1" w:styleId="Title-article">
    <w:name w:val="Title-article"/>
    <w:basedOn w:val="Normal"/>
    <w:next w:val="Normal"/>
    <w:rsid w:val="00185621"/>
    <w:pPr>
      <w:spacing w:after="480"/>
    </w:pPr>
    <w:rPr>
      <w:b/>
      <w:bCs/>
      <w:sz w:val="28"/>
      <w:szCs w:val="28"/>
    </w:rPr>
  </w:style>
  <w:style w:type="paragraph" w:customStyle="1" w:styleId="Afiliation">
    <w:name w:val="Afiliation"/>
    <w:basedOn w:val="Normal"/>
    <w:rsid w:val="00185621"/>
    <w:rPr>
      <w:i/>
      <w:iCs/>
    </w:rPr>
  </w:style>
  <w:style w:type="paragraph" w:customStyle="1" w:styleId="author">
    <w:name w:val="author"/>
    <w:basedOn w:val="Normal"/>
    <w:rsid w:val="00185621"/>
    <w:rPr>
      <w:b/>
      <w:bCs/>
      <w:i/>
      <w:iCs/>
    </w:rPr>
  </w:style>
  <w:style w:type="character" w:styleId="Strong">
    <w:name w:val="Strong"/>
    <w:qFormat/>
    <w:rsid w:val="00B2680F"/>
    <w:rPr>
      <w:b/>
      <w:bCs/>
    </w:rPr>
  </w:style>
  <w:style w:type="paragraph" w:customStyle="1" w:styleId="Abstract">
    <w:name w:val="Abstract"/>
    <w:basedOn w:val="Normal"/>
    <w:next w:val="Normal"/>
    <w:rsid w:val="00055F90"/>
    <w:pPr>
      <w:suppressAutoHyphens w:val="0"/>
      <w:autoSpaceDE w:val="0"/>
      <w:autoSpaceDN w:val="0"/>
      <w:spacing w:before="20"/>
      <w:ind w:firstLine="202"/>
    </w:pPr>
    <w:rPr>
      <w:rFonts w:eastAsia="Times New Roman"/>
      <w:b/>
      <w:bCs/>
      <w:sz w:val="18"/>
      <w:szCs w:val="18"/>
      <w:lang w:eastAsia="en-US"/>
    </w:rPr>
  </w:style>
  <w:style w:type="paragraph" w:customStyle="1" w:styleId="Text">
    <w:name w:val="Text"/>
    <w:basedOn w:val="Normal"/>
    <w:rsid w:val="00BD4A49"/>
    <w:pPr>
      <w:widowControl w:val="0"/>
      <w:suppressAutoHyphens w:val="0"/>
      <w:autoSpaceDE w:val="0"/>
      <w:autoSpaceDN w:val="0"/>
      <w:spacing w:line="252" w:lineRule="auto"/>
      <w:ind w:firstLine="202"/>
    </w:pPr>
    <w:rPr>
      <w:rFonts w:eastAsia="Times New Roman"/>
      <w:szCs w:val="20"/>
      <w:lang w:eastAsia="en-US"/>
    </w:rPr>
  </w:style>
  <w:style w:type="paragraph" w:customStyle="1" w:styleId="AbstrakTDM">
    <w:name w:val="Abstrak TDM"/>
    <w:basedOn w:val="Normal"/>
    <w:rsid w:val="005672E4"/>
    <w:pPr>
      <w:keepNext/>
      <w:suppressAutoHyphens w:val="0"/>
      <w:outlineLvl w:val="0"/>
    </w:pPr>
    <w:rPr>
      <w:rFonts w:eastAsia="Times New Roman"/>
      <w:b/>
      <w:bCs/>
      <w:szCs w:val="18"/>
      <w:lang w:val="sv-SE" w:eastAsia="zh-CN"/>
    </w:rPr>
  </w:style>
  <w:style w:type="character" w:styleId="Emphasis">
    <w:name w:val="Emphasis"/>
    <w:aliases w:val="Kalimat KTI"/>
    <w:uiPriority w:val="20"/>
    <w:qFormat/>
    <w:rsid w:val="00E9676F"/>
    <w:rPr>
      <w:i/>
      <w:iCs/>
    </w:rPr>
  </w:style>
  <w:style w:type="character" w:customStyle="1" w:styleId="shorttext">
    <w:name w:val="short_text"/>
    <w:basedOn w:val="DefaultParagraphFont"/>
    <w:rsid w:val="00E9676F"/>
  </w:style>
  <w:style w:type="paragraph" w:customStyle="1" w:styleId="StyleIsipendahuluanTDM">
    <w:name w:val="Style Isipendahuluan TDM"/>
    <w:basedOn w:val="Normal"/>
    <w:rsid w:val="00E9676F"/>
    <w:pPr>
      <w:tabs>
        <w:tab w:val="right" w:pos="9360"/>
      </w:tabs>
      <w:ind w:firstLine="564"/>
    </w:pPr>
    <w:rPr>
      <w:rFonts w:eastAsia="Times New Roman"/>
      <w:spacing w:val="-3"/>
      <w:sz w:val="22"/>
      <w:szCs w:val="20"/>
      <w:lang w:eastAsia="en-US"/>
    </w:rPr>
  </w:style>
  <w:style w:type="character" w:customStyle="1" w:styleId="ListParagraphChar">
    <w:name w:val="List Paragraph Char"/>
    <w:aliases w:val="awal Char,List Paragraph2 Char,List Paragraph1 Char"/>
    <w:link w:val="ListParagraph"/>
    <w:uiPriority w:val="99"/>
    <w:rsid w:val="00410BCE"/>
    <w:rPr>
      <w:rFonts w:ascii="Batang" w:eastAsia="MS Mincho" w:hAnsi="Batang"/>
      <w:szCs w:val="24"/>
      <w:lang w:val="en-US" w:eastAsia="ar-SA"/>
    </w:rPr>
  </w:style>
  <w:style w:type="paragraph" w:styleId="NormalWeb">
    <w:name w:val="Normal (Web)"/>
    <w:basedOn w:val="Normal"/>
    <w:uiPriority w:val="99"/>
    <w:rsid w:val="006848DB"/>
    <w:pPr>
      <w:suppressAutoHyphens w:val="0"/>
      <w:spacing w:before="100" w:beforeAutospacing="1" w:after="100" w:afterAutospacing="1"/>
      <w:jc w:val="left"/>
    </w:pPr>
    <w:rPr>
      <w:rFonts w:ascii="Arial Unicode MS" w:eastAsia="Arial Unicode MS" w:hAnsi="Arial Unicode MS" w:cs="Arial Unicode MS"/>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948253">
      <w:bodyDiv w:val="1"/>
      <w:marLeft w:val="0"/>
      <w:marRight w:val="0"/>
      <w:marTop w:val="0"/>
      <w:marBottom w:val="0"/>
      <w:divBdr>
        <w:top w:val="none" w:sz="0" w:space="0" w:color="auto"/>
        <w:left w:val="none" w:sz="0" w:space="0" w:color="auto"/>
        <w:bottom w:val="none" w:sz="0" w:space="0" w:color="auto"/>
        <w:right w:val="none" w:sz="0" w:space="0" w:color="auto"/>
      </w:divBdr>
      <w:divsChild>
        <w:div w:id="250698399">
          <w:marLeft w:val="446"/>
          <w:marRight w:val="0"/>
          <w:marTop w:val="0"/>
          <w:marBottom w:val="0"/>
          <w:divBdr>
            <w:top w:val="none" w:sz="0" w:space="0" w:color="auto"/>
            <w:left w:val="none" w:sz="0" w:space="0" w:color="auto"/>
            <w:bottom w:val="none" w:sz="0" w:space="0" w:color="auto"/>
            <w:right w:val="none" w:sz="0" w:space="0" w:color="auto"/>
          </w:divBdr>
        </w:div>
      </w:divsChild>
    </w:div>
    <w:div w:id="1605308162">
      <w:bodyDiv w:val="1"/>
      <w:marLeft w:val="0"/>
      <w:marRight w:val="0"/>
      <w:marTop w:val="0"/>
      <w:marBottom w:val="0"/>
      <w:divBdr>
        <w:top w:val="none" w:sz="0" w:space="0" w:color="auto"/>
        <w:left w:val="none" w:sz="0" w:space="0" w:color="auto"/>
        <w:bottom w:val="none" w:sz="0" w:space="0" w:color="auto"/>
        <w:right w:val="none" w:sz="0" w:space="0" w:color="auto"/>
      </w:divBdr>
      <w:divsChild>
        <w:div w:id="313729897">
          <w:marLeft w:val="0"/>
          <w:marRight w:val="0"/>
          <w:marTop w:val="0"/>
          <w:marBottom w:val="0"/>
          <w:divBdr>
            <w:top w:val="none" w:sz="0" w:space="0" w:color="auto"/>
            <w:left w:val="none" w:sz="0" w:space="0" w:color="auto"/>
            <w:bottom w:val="none" w:sz="0" w:space="0" w:color="auto"/>
            <w:right w:val="none" w:sz="0" w:space="0" w:color="auto"/>
          </w:divBdr>
        </w:div>
        <w:div w:id="1867055253">
          <w:marLeft w:val="0"/>
          <w:marRight w:val="0"/>
          <w:marTop w:val="0"/>
          <w:marBottom w:val="0"/>
          <w:divBdr>
            <w:top w:val="none" w:sz="0" w:space="0" w:color="auto"/>
            <w:left w:val="none" w:sz="0" w:space="0" w:color="auto"/>
            <w:bottom w:val="none" w:sz="0" w:space="0" w:color="auto"/>
            <w:right w:val="none" w:sz="0" w:space="0" w:color="auto"/>
          </w:divBdr>
          <w:divsChild>
            <w:div w:id="1656300723">
              <w:marLeft w:val="0"/>
              <w:marRight w:val="0"/>
              <w:marTop w:val="0"/>
              <w:marBottom w:val="0"/>
              <w:divBdr>
                <w:top w:val="none" w:sz="0" w:space="0" w:color="auto"/>
                <w:left w:val="none" w:sz="0" w:space="0" w:color="auto"/>
                <w:bottom w:val="none" w:sz="0" w:space="0" w:color="auto"/>
                <w:right w:val="none" w:sz="0" w:space="0" w:color="auto"/>
              </w:divBdr>
              <w:divsChild>
                <w:div w:id="1950232582">
                  <w:marLeft w:val="0"/>
                  <w:marRight w:val="0"/>
                  <w:marTop w:val="0"/>
                  <w:marBottom w:val="0"/>
                  <w:divBdr>
                    <w:top w:val="none" w:sz="0" w:space="0" w:color="auto"/>
                    <w:left w:val="none" w:sz="0" w:space="0" w:color="auto"/>
                    <w:bottom w:val="none" w:sz="0" w:space="0" w:color="auto"/>
                    <w:right w:val="none" w:sz="0" w:space="0" w:color="auto"/>
                  </w:divBdr>
                  <w:divsChild>
                    <w:div w:id="1037311281">
                      <w:marLeft w:val="0"/>
                      <w:marRight w:val="0"/>
                      <w:marTop w:val="0"/>
                      <w:marBottom w:val="0"/>
                      <w:divBdr>
                        <w:top w:val="none" w:sz="0" w:space="0" w:color="auto"/>
                        <w:left w:val="none" w:sz="0" w:space="0" w:color="auto"/>
                        <w:bottom w:val="none" w:sz="0" w:space="0" w:color="auto"/>
                        <w:right w:val="none" w:sz="0" w:space="0" w:color="auto"/>
                      </w:divBdr>
                      <w:divsChild>
                        <w:div w:id="522668195">
                          <w:marLeft w:val="0"/>
                          <w:marRight w:val="0"/>
                          <w:marTop w:val="0"/>
                          <w:marBottom w:val="0"/>
                          <w:divBdr>
                            <w:top w:val="none" w:sz="0" w:space="0" w:color="auto"/>
                            <w:left w:val="none" w:sz="0" w:space="0" w:color="auto"/>
                            <w:bottom w:val="none" w:sz="0" w:space="0" w:color="auto"/>
                            <w:right w:val="none" w:sz="0" w:space="0" w:color="auto"/>
                          </w:divBdr>
                          <w:divsChild>
                            <w:div w:id="21685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C4A68-B075-4C95-BEA9-D12BEE34D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7808</Words>
  <Characters>44510</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52214</CharactersWithSpaces>
  <SharedDoc>false</SharedDoc>
  <HLinks>
    <vt:vector size="12" baseType="variant">
      <vt:variant>
        <vt:i4>2490409</vt:i4>
      </vt:variant>
      <vt:variant>
        <vt:i4>3</vt:i4>
      </vt:variant>
      <vt:variant>
        <vt:i4>0</vt:i4>
      </vt:variant>
      <vt:variant>
        <vt:i4>5</vt:i4>
      </vt:variant>
      <vt:variant>
        <vt:lpwstr>http://home.process.com/wp2.htp</vt:lpwstr>
      </vt:variant>
      <vt:variant>
        <vt:lpwstr/>
      </vt:variant>
      <vt:variant>
        <vt:i4>2490409</vt:i4>
      </vt:variant>
      <vt:variant>
        <vt:i4>0</vt:i4>
      </vt:variant>
      <vt:variant>
        <vt:i4>0</vt:i4>
      </vt:variant>
      <vt:variant>
        <vt:i4>5</vt:i4>
      </vt:variant>
      <vt:variant>
        <vt:lpwstr>http://home.process.com/wp2.htp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R. Kusumastuti</cp:lastModifiedBy>
  <cp:revision>2</cp:revision>
  <dcterms:created xsi:type="dcterms:W3CDTF">2021-02-02T09:19:00Z</dcterms:created>
  <dcterms:modified xsi:type="dcterms:W3CDTF">2021-02-02T09:19:00Z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http://csl.mendeley.com/styles/476707721/TriDasaMega</vt:lpwstr>
  </property>
  <property fmtid="{D5CDD505-2E9C-101B-9397-08002B2CF9AE}" pid="21" name="Mendeley Recent Style Name 9_1">
    <vt:lpwstr>TriDasaMega - Julwan Purba</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f4a12f3a-229c-3825-9f1b-608bb0c2d08b</vt:lpwstr>
  </property>
</Properties>
</file>